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E21" w:rsidRPr="00EB7525" w:rsidRDefault="00EB7525" w:rsidP="00EB7525">
      <w:pPr>
        <w:pStyle w:val="a3"/>
        <w:rPr>
          <w:rFonts w:ascii="Times New Roman" w:hAnsi="Times New Roman" w:cs="Times New Roman"/>
          <w:sz w:val="24"/>
          <w:szCs w:val="24"/>
        </w:rPr>
      </w:pPr>
      <w:r w:rsidRPr="00EB7525">
        <w:rPr>
          <w:rFonts w:ascii="Times New Roman" w:hAnsi="Times New Roman" w:cs="Times New Roman"/>
          <w:sz w:val="24"/>
          <w:szCs w:val="24"/>
        </w:rPr>
        <w:t xml:space="preserve">По ссылке: </w:t>
      </w:r>
      <w:hyperlink r:id="rId5" w:history="1">
        <w:r w:rsidRPr="00EB7525">
          <w:rPr>
            <w:rStyle w:val="a4"/>
            <w:rFonts w:ascii="Times New Roman" w:hAnsi="Times New Roman" w:cs="Times New Roman"/>
            <w:sz w:val="24"/>
            <w:szCs w:val="24"/>
          </w:rPr>
          <w:t>http://www.brokert.ru/material/pravila-mezhdunarodnyh-aviaperevozok</w:t>
        </w:r>
      </w:hyperlink>
    </w:p>
    <w:p w:rsidR="00EB7525" w:rsidRPr="00EB7525" w:rsidRDefault="00EB7525" w:rsidP="00EB75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7525" w:rsidRPr="00EB7525" w:rsidRDefault="00EB7525" w:rsidP="00EB752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B7525">
        <w:rPr>
          <w:rFonts w:ascii="Times New Roman" w:hAnsi="Times New Roman" w:cs="Times New Roman"/>
          <w:b/>
          <w:sz w:val="24"/>
          <w:szCs w:val="24"/>
        </w:rPr>
        <w:t>Междуна</w:t>
      </w:r>
      <w:bookmarkStart w:id="0" w:name="_GoBack"/>
      <w:bookmarkEnd w:id="0"/>
      <w:r w:rsidRPr="00EB7525">
        <w:rPr>
          <w:rFonts w:ascii="Times New Roman" w:hAnsi="Times New Roman" w:cs="Times New Roman"/>
          <w:b/>
          <w:sz w:val="24"/>
          <w:szCs w:val="24"/>
        </w:rPr>
        <w:t>родные</w:t>
      </w:r>
      <w:proofErr w:type="gramEnd"/>
      <w:r w:rsidRPr="00EB7525">
        <w:rPr>
          <w:rFonts w:ascii="Times New Roman" w:hAnsi="Times New Roman" w:cs="Times New Roman"/>
          <w:b/>
          <w:sz w:val="24"/>
          <w:szCs w:val="24"/>
        </w:rPr>
        <w:t xml:space="preserve"> правили авиаперевозок грузов</w:t>
      </w:r>
    </w:p>
    <w:p w:rsidR="00EB7525" w:rsidRPr="00EB7525" w:rsidRDefault="00EB7525" w:rsidP="00EB75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7525" w:rsidRDefault="00EB7525" w:rsidP="00EB7525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EB7525">
        <w:rPr>
          <w:rFonts w:ascii="Times New Roman" w:hAnsi="Times New Roman" w:cs="Times New Roman"/>
          <w:sz w:val="24"/>
          <w:szCs w:val="24"/>
        </w:rPr>
        <w:t>1. Положения ВК РФ, как и авиационные законы многих государств, не дают ответа на все вопросы, возникающие в практике воздушных перевозок, поэтому, в частности, ст. 102 ВК РФ предусматривает обязанность перевозчиков соблюдать федеральные авиационные правила, относящиеся к воздушным перевозкам. До недавнего времени в России действовали Правила перевозок пассажиров, багажа и грузов на воздушных линиях СССР, утвержденные Приказом Министерства гражданской авиации (МГА) СССР от 16 января 1985 г. N 19. На международных линиях российские авиапредприятия руководствовались специальными Правилами международных воздушных перевозок пассажиров, багажа и грузов, утвержденными Приказом МГА СССР от 3 января 1986 г. N 1/и в части, не противоречащей принятым позднее Гражданскому и Воздушному кодексам. Правила содержали специальные разделы, посвященные перевозкам пассажиров, багажа и грузов, и по своей структуре и содержанию были близки к международным стандартам, действовавшим на момент их принятия. С октября 2007 г. вступили в силу новые Федеральные авиационные правила "Общие правила воздушных перевозок пассажиров, багажа, грузов и требования к обслуживанию пассажиров, грузоотправителей, грузополучателей", утвержденные Приказом Минтранса России от 28 июня 2007 г. N 82. Этим же Приказом Правила перевозок, принятые во времена существования СССР, отменены на территории Российской Федерации, но продолжают применяться в некоторых странах СНГ.</w:t>
      </w:r>
      <w:r w:rsidRPr="00EB7525">
        <w:rPr>
          <w:rFonts w:ascii="Times New Roman" w:hAnsi="Times New Roman" w:cs="Times New Roman"/>
          <w:sz w:val="24"/>
          <w:szCs w:val="24"/>
        </w:rPr>
        <w:br/>
        <w:t xml:space="preserve">В новых </w:t>
      </w:r>
      <w:proofErr w:type="gramStart"/>
      <w:r w:rsidRPr="00EB7525">
        <w:rPr>
          <w:rFonts w:ascii="Times New Roman" w:hAnsi="Times New Roman" w:cs="Times New Roman"/>
          <w:sz w:val="24"/>
          <w:szCs w:val="24"/>
        </w:rPr>
        <w:t>Правилах</w:t>
      </w:r>
      <w:proofErr w:type="gramEnd"/>
      <w:r w:rsidRPr="00EB7525">
        <w:rPr>
          <w:rFonts w:ascii="Times New Roman" w:hAnsi="Times New Roman" w:cs="Times New Roman"/>
          <w:sz w:val="24"/>
          <w:szCs w:val="24"/>
        </w:rPr>
        <w:t xml:space="preserve"> объединено регулирование перевозок международных и внутренних. В них отражены некоторые новые вопросы регулирования, например, предусмотрена возможность электронного оформления договора воздушной перевозки пассажиров. Однако теперь они во многом отступают от международных стандартов, в них, в частности, отсутствуют разделы об ответственности перевозчика за нарушение условий договора воздушной перевозки, о порядке предъявления претензий и целый ряд других важных положений прежних Правил перевозок, которые по всем этим причинам не обойдены вниманием в настоящей работе.</w:t>
      </w:r>
      <w:r w:rsidRPr="00EB7525">
        <w:rPr>
          <w:rFonts w:ascii="Times New Roman" w:hAnsi="Times New Roman" w:cs="Times New Roman"/>
          <w:sz w:val="24"/>
          <w:szCs w:val="24"/>
        </w:rPr>
        <w:br/>
        <w:t xml:space="preserve">Общие правила воздушных перевозок, имея статус федеральных авиационных правил, являются ведомственным актом, определяющим значительную часть условий договора воздушной перевозки, и поэтому должны бы рассматриваться в предыдущем параграфе. Однако в советские </w:t>
      </w:r>
      <w:proofErr w:type="gramStart"/>
      <w:r w:rsidRPr="00EB7525">
        <w:rPr>
          <w:rFonts w:ascii="Times New Roman" w:hAnsi="Times New Roman" w:cs="Times New Roman"/>
          <w:sz w:val="24"/>
          <w:szCs w:val="24"/>
        </w:rPr>
        <w:t>времена</w:t>
      </w:r>
      <w:proofErr w:type="gramEnd"/>
      <w:r w:rsidRPr="00EB7525">
        <w:rPr>
          <w:rFonts w:ascii="Times New Roman" w:hAnsi="Times New Roman" w:cs="Times New Roman"/>
          <w:sz w:val="24"/>
          <w:szCs w:val="24"/>
        </w:rPr>
        <w:t xml:space="preserve"> названные Правила международных и внутренних перевозок действительно существовали как правила советской авиакомпании "Аэрофлот": всей гражданской авиации, находившейся в ведении Министерства гражданской авиации СССР и выступавшей в международных воздушных сообщениях как единое и самостоятельное авиапредприятие, являвшееся согласно ст. 10 ВК СССР юридическим лицом.</w:t>
      </w:r>
    </w:p>
    <w:p w:rsidR="00EB7525" w:rsidRDefault="00EB7525" w:rsidP="00EB7525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EB7525">
        <w:rPr>
          <w:rFonts w:ascii="Times New Roman" w:hAnsi="Times New Roman" w:cs="Times New Roman"/>
          <w:sz w:val="24"/>
          <w:szCs w:val="24"/>
        </w:rPr>
        <w:t xml:space="preserve">С распадом советского Аэрофлота возникшие на его основе российские перевозчики в соответствии со ст. 102 ВК РФ получили право устанавливать свои правила воздушных перевозок при условии, что они не противоречат федеральным и не ухудшают уровень обслуживания пассажиров, грузоотправителей и грузополучателей. </w:t>
      </w:r>
      <w:proofErr w:type="gramStart"/>
      <w:r w:rsidRPr="00EB7525">
        <w:rPr>
          <w:rFonts w:ascii="Times New Roman" w:hAnsi="Times New Roman" w:cs="Times New Roman"/>
          <w:sz w:val="24"/>
          <w:szCs w:val="24"/>
        </w:rPr>
        <w:t>Ряд российских авиаперевозчиков такие правила имеют</w:t>
      </w:r>
      <w:proofErr w:type="gramEnd"/>
      <w:r w:rsidRPr="00EB7525">
        <w:rPr>
          <w:rFonts w:ascii="Times New Roman" w:hAnsi="Times New Roman" w:cs="Times New Roman"/>
          <w:sz w:val="24"/>
          <w:szCs w:val="24"/>
        </w:rPr>
        <w:t>. Другие не торопятся их принимать, пользуясь Общими правилами. В ОАО "Аэрофлот - российские авиалинии" существует Руководство по воздушным перевозкам груза и почты от 11 августа 2000 г., которое содержит правила воздушных перевозок на линиях этой авиакомпании и инструкции по их применению.</w:t>
      </w:r>
    </w:p>
    <w:p w:rsidR="00EB7525" w:rsidRPr="00EB7525" w:rsidRDefault="00EB7525" w:rsidP="00EB7525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EB7525">
        <w:rPr>
          <w:rFonts w:ascii="Times New Roman" w:hAnsi="Times New Roman" w:cs="Times New Roman"/>
          <w:sz w:val="24"/>
          <w:szCs w:val="24"/>
        </w:rPr>
        <w:t xml:space="preserve">2. В </w:t>
      </w:r>
      <w:proofErr w:type="gramStart"/>
      <w:r w:rsidRPr="00EB7525">
        <w:rPr>
          <w:rFonts w:ascii="Times New Roman" w:hAnsi="Times New Roman" w:cs="Times New Roman"/>
          <w:sz w:val="24"/>
          <w:szCs w:val="24"/>
        </w:rPr>
        <w:t>большинстве</w:t>
      </w:r>
      <w:proofErr w:type="gramEnd"/>
      <w:r w:rsidRPr="00EB7525">
        <w:rPr>
          <w:rFonts w:ascii="Times New Roman" w:hAnsi="Times New Roman" w:cs="Times New Roman"/>
          <w:sz w:val="24"/>
          <w:szCs w:val="24"/>
        </w:rPr>
        <w:t xml:space="preserve"> стран действует иная система регулирования перевозок. Там государственное вмешательство в отношения по договору воздушной перевозки, наоборот, носит фрагментарный характер и касается лишь наиболее важных прав потребителя (право при бронировании перевозки на получение полной информации о </w:t>
      </w:r>
      <w:r w:rsidRPr="00EB7525">
        <w:rPr>
          <w:rFonts w:ascii="Times New Roman" w:hAnsi="Times New Roman" w:cs="Times New Roman"/>
          <w:sz w:val="24"/>
          <w:szCs w:val="24"/>
        </w:rPr>
        <w:lastRenderedPageBreak/>
        <w:t xml:space="preserve">вариантах следования, компенсация причиненного пассажиру или грузовладельцу ущерба, обслуживание в случае задержек при перевозке). Зарубежные, а теперь и некоторые российские авиакомпании, выполняющие международные перевозки, самостоятельно устанавливают свои правила перевозок, но при их составлении активно используют условия перевозок пассажиров и грузов, рекомендуемые Международной ассоциацией воздушного транспорта - ИАТА: Общие условия перевозок (пассажиры и багаж) - резолюция ИАТА N 1724 и Условия перевозок грузов - резолюция ИАТА N 1601 (далее - Условия перевозок ИАТА). ИАТА - это международная неправительственная организация, членами которой является абсолютное большинство авиатранспортных предприятий. В </w:t>
      </w:r>
      <w:proofErr w:type="gramStart"/>
      <w:r w:rsidRPr="00EB7525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Pr="00EB7525">
        <w:rPr>
          <w:rFonts w:ascii="Times New Roman" w:hAnsi="Times New Roman" w:cs="Times New Roman"/>
          <w:sz w:val="24"/>
          <w:szCs w:val="24"/>
        </w:rPr>
        <w:t xml:space="preserve"> этой организации также разработаны и постоянно совершенствуются специальные правила и рекомендации по ряду других вопросов международных воздушных перевозок. В их число, например, входят Правила перевозок опасных грузов, применение которых санкционировано авиационными властями многих стран. При международных воздушных перевозках всеми авиакомпаниями применяется разработанная ИАТА единая типовая форма транспортной документации (пассажирского авиабилета и грузовой накладной). Правила и рекомендации ИАТА обычно имеют форму резолюций, принимаемых на созываемых в рамках этой организации конференциях и региональных совещаниях по условиям перевозок и тарифам. Они не обязательны к применению, однако могут рассматриваться как обычаи делового оборота (ст. 5 ГК РФ) и оказаться весьма полезными для заполнения пробелов внутреннего права и правил перевозок авиакомпаний. Условия перевозок ИАТА отражают не только накопленный опыт международных перевозок, но и, конечно же, интересы авиаперевозчиков. Последнее обстоятельство ни в коей мере не мешает их клиентуре отстаивать свои законные права в судебно-арбитражном порядке.</w:t>
      </w:r>
    </w:p>
    <w:p w:rsidR="00EB7525" w:rsidRDefault="00EB7525" w:rsidP="00EB7525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EB7525">
        <w:rPr>
          <w:rFonts w:ascii="Times New Roman" w:hAnsi="Times New Roman" w:cs="Times New Roman"/>
          <w:sz w:val="24"/>
          <w:szCs w:val="24"/>
        </w:rPr>
        <w:t xml:space="preserve">Тем не </w:t>
      </w:r>
      <w:proofErr w:type="gramStart"/>
      <w:r w:rsidRPr="00EB7525">
        <w:rPr>
          <w:rFonts w:ascii="Times New Roman" w:hAnsi="Times New Roman" w:cs="Times New Roman"/>
          <w:sz w:val="24"/>
          <w:szCs w:val="24"/>
        </w:rPr>
        <w:t>менее</w:t>
      </w:r>
      <w:proofErr w:type="gramEnd"/>
      <w:r w:rsidRPr="00EB7525">
        <w:rPr>
          <w:rFonts w:ascii="Times New Roman" w:hAnsi="Times New Roman" w:cs="Times New Roman"/>
          <w:sz w:val="24"/>
          <w:szCs w:val="24"/>
        </w:rPr>
        <w:t xml:space="preserve"> благодаря деятельности ИАТА универсальность правового режима международных авиаперевозок в значительной степени приобретает законченный характер, что способствует развитию кооперации между авиаперевозчиками при выполнении воздушно-транспортных операций, обеспечивает единообразный порядок работы авиатранспортной отрасли мировой экономики, создает немалые удобства для пассажиров и участников внешнеторгового оборота.</w:t>
      </w:r>
    </w:p>
    <w:p w:rsidR="00EB7525" w:rsidRPr="00EB7525" w:rsidRDefault="00EB7525" w:rsidP="00EB7525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EB7525">
        <w:rPr>
          <w:rFonts w:ascii="Times New Roman" w:hAnsi="Times New Roman" w:cs="Times New Roman"/>
          <w:sz w:val="24"/>
          <w:szCs w:val="24"/>
        </w:rPr>
        <w:t xml:space="preserve">3. Однако деятельность ИАТА в наше время обнаружила и еще один немаловажный аспект. Практика последних десятилетий показала, что ИАТА, обобщая опыт применения международных договоров в области авиаперевозок, стала своего рода стимулятором развития и совершенствования международно-правового регулирования воздушных перевозок, причем с учетом </w:t>
      </w:r>
      <w:proofErr w:type="gramStart"/>
      <w:r w:rsidRPr="00EB7525">
        <w:rPr>
          <w:rFonts w:ascii="Times New Roman" w:hAnsi="Times New Roman" w:cs="Times New Roman"/>
          <w:sz w:val="24"/>
          <w:szCs w:val="24"/>
        </w:rPr>
        <w:t>интересов</w:t>
      </w:r>
      <w:proofErr w:type="gramEnd"/>
      <w:r w:rsidRPr="00EB7525">
        <w:rPr>
          <w:rFonts w:ascii="Times New Roman" w:hAnsi="Times New Roman" w:cs="Times New Roman"/>
          <w:sz w:val="24"/>
          <w:szCs w:val="24"/>
        </w:rPr>
        <w:t xml:space="preserve"> как авиакомпаний, так и их клиентуры. Достаточно напомнить о </w:t>
      </w:r>
      <w:proofErr w:type="spellStart"/>
      <w:r w:rsidRPr="00EB7525">
        <w:rPr>
          <w:rFonts w:ascii="Times New Roman" w:hAnsi="Times New Roman" w:cs="Times New Roman"/>
          <w:sz w:val="24"/>
          <w:szCs w:val="24"/>
        </w:rPr>
        <w:t>Монреальском</w:t>
      </w:r>
      <w:proofErr w:type="spellEnd"/>
      <w:r w:rsidRPr="00EB7525">
        <w:rPr>
          <w:rFonts w:ascii="Times New Roman" w:hAnsi="Times New Roman" w:cs="Times New Roman"/>
          <w:sz w:val="24"/>
          <w:szCs w:val="24"/>
        </w:rPr>
        <w:t xml:space="preserve"> соглашении, которое было заключено между авиакомпаниями в рамках ИАТА в 1966 г., а также о Соглашении перевозчиков </w:t>
      </w:r>
      <w:proofErr w:type="gramStart"/>
      <w:r w:rsidRPr="00EB7525">
        <w:rPr>
          <w:rFonts w:ascii="Times New Roman" w:hAnsi="Times New Roman" w:cs="Times New Roman"/>
          <w:sz w:val="24"/>
          <w:szCs w:val="24"/>
        </w:rPr>
        <w:t>ИАТА</w:t>
      </w:r>
      <w:proofErr w:type="gramEnd"/>
      <w:r w:rsidRPr="00EB7525">
        <w:rPr>
          <w:rFonts w:ascii="Times New Roman" w:hAnsi="Times New Roman" w:cs="Times New Roman"/>
          <w:sz w:val="24"/>
          <w:szCs w:val="24"/>
        </w:rPr>
        <w:t xml:space="preserve"> об ответственности при перевозке пассажиров и Соглашении о мерах по реализации соглашения перевозчиков ИАТА об ответственности при перевозке пассажиров, открытых для подписания авиакомпаниями соответственно в 1995 г. и 1996 г.</w:t>
      </w:r>
    </w:p>
    <w:p w:rsidR="00EB7525" w:rsidRPr="00EB7525" w:rsidRDefault="00EB7525" w:rsidP="00EB7525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EB7525">
        <w:rPr>
          <w:rFonts w:ascii="Times New Roman" w:hAnsi="Times New Roman" w:cs="Times New Roman"/>
          <w:sz w:val="24"/>
          <w:szCs w:val="24"/>
        </w:rPr>
        <w:t xml:space="preserve">Первое из этих соглашений возникло в связи с тем, что уже в конце 60-х гг. прошлого столетия устарела заложенная в Варшавской конвенции концепция ответственности перевозчика за вину и установленные Конвенцией пределы ответственности оказались недостаточными для пассажирских перевозок. В связи с угрозой США денонсировать Варшавскую конвенцию многие перевозчики - члены ИАТА подписали тогда Соглашение о повышении своей ответственности за причинение вреда жизни и здоровью пассажиров на маршрутах через Северную Атлантику, которое впоследствии было одобрено существовавшим в те годы Управлением гражданской авиации США. Самое неприятное заключалось в том, что это Соглашение в части установленных им оснований ответственности (объективной ответственности) не соответствовало императивным нормам Варшавской конвенции. Однако положения этого </w:t>
      </w:r>
      <w:r w:rsidRPr="00EB7525">
        <w:rPr>
          <w:rFonts w:ascii="Times New Roman" w:hAnsi="Times New Roman" w:cs="Times New Roman"/>
          <w:sz w:val="24"/>
          <w:szCs w:val="24"/>
        </w:rPr>
        <w:lastRenderedPageBreak/>
        <w:t>Соглашения были включены ИАТА в стандартную форму авиабилета и затем стали условием договора международной воздушной перевозки пассажиров.</w:t>
      </w:r>
    </w:p>
    <w:p w:rsidR="00EB7525" w:rsidRDefault="00EB7525" w:rsidP="00EB7525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EB7525">
        <w:rPr>
          <w:rFonts w:ascii="Times New Roman" w:hAnsi="Times New Roman" w:cs="Times New Roman"/>
          <w:sz w:val="24"/>
          <w:szCs w:val="24"/>
        </w:rPr>
        <w:t>В начале 1970-х гг. примеру США последовали многие страны Западной Европы, обязавшие в рамках так называемого Мальтийского соглашения своих перевозчиков повысить до 58 тыс. долл. США пределы своей ответственности в отношении каждого пассажира, обусловив этим требованием выдачу им лицензий на эксплуатацию воздушных линий.</w:t>
      </w:r>
      <w:proofErr w:type="gramEnd"/>
      <w:r w:rsidRPr="00EB7525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EB7525">
        <w:rPr>
          <w:rFonts w:ascii="Times New Roman" w:hAnsi="Times New Roman" w:cs="Times New Roman"/>
          <w:sz w:val="24"/>
          <w:szCs w:val="24"/>
        </w:rPr>
        <w:t>Односторонние действия государств и перевозчиков в этом направлении хотя и отражали некоторые назревшие потребности в изменении правового регулирования, но фактически устанавливали особые режимы ответственности для определенного круга перевозчиков, на отдельных направлениях, что порождало дискриминацию в отношении отдельных категорий перевозчиков, нездоровую конкуренцию на воздушном транспорте, тормозило развитие сотрудничества и кооперации между авиакомпаниями.</w:t>
      </w:r>
      <w:proofErr w:type="gramEnd"/>
    </w:p>
    <w:p w:rsidR="00EB7525" w:rsidRDefault="00EB7525" w:rsidP="00EB7525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EB7525">
        <w:rPr>
          <w:rFonts w:ascii="Times New Roman" w:hAnsi="Times New Roman" w:cs="Times New Roman"/>
          <w:sz w:val="24"/>
          <w:szCs w:val="24"/>
        </w:rPr>
        <w:t xml:space="preserve">Создалась угроза подмены унифицированных международно-правовых норм положениями соглашений между авиаперевозчиками, содержание которых формировалось под давлением США, и региональными договоренностями отдельных государств. Однако именно это послужило своеобразным толчком к дальнейшему совершенствованию документов Варшавской системы в рамках ИКАО путем принятия в 1971 г. Гватемальского протокола к Варшавской конвенции в отношении ответственности перед пассажирами, а затем и четырех </w:t>
      </w:r>
      <w:proofErr w:type="spellStart"/>
      <w:r w:rsidRPr="00EB7525">
        <w:rPr>
          <w:rFonts w:ascii="Times New Roman" w:hAnsi="Times New Roman" w:cs="Times New Roman"/>
          <w:sz w:val="24"/>
          <w:szCs w:val="24"/>
        </w:rPr>
        <w:t>Монреальских</w:t>
      </w:r>
      <w:proofErr w:type="spellEnd"/>
      <w:r w:rsidRPr="00EB7525">
        <w:rPr>
          <w:rFonts w:ascii="Times New Roman" w:hAnsi="Times New Roman" w:cs="Times New Roman"/>
          <w:sz w:val="24"/>
          <w:szCs w:val="24"/>
        </w:rPr>
        <w:t xml:space="preserve"> протоколов 1975 г., последний из которых вносил изменения в режим ответственности перевозчика за груз. Принятые протоколы успеха, правда, не имели, процесс присоединения к ним затянулся на десятилетия, а часть из них по сей день так и не вступила в силу.</w:t>
      </w:r>
    </w:p>
    <w:p w:rsidR="00EB7525" w:rsidRDefault="00EB7525" w:rsidP="00EB7525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EB7525">
        <w:rPr>
          <w:rFonts w:ascii="Times New Roman" w:hAnsi="Times New Roman" w:cs="Times New Roman"/>
          <w:sz w:val="24"/>
          <w:szCs w:val="24"/>
        </w:rPr>
        <w:t>Поэтому ситуация повторилась во второй половине 1990-х гг., но уже в более крупном масштабе. Последовала вереница соглашений между авиакомпаниями, заключенных в рамках Международной ассоциации авиаперевозчиков (ИАТА), региональных (Директива ЕЭС от 9 октября 1997 г. N 2027) и односторонних (Великобритания, Япония) актов государств, соответствующих действий авиакомпаний по изменению своих правил перевозок, отменявших лимиты ответственности авиаперевозчика за причинение вреда жизни и здоровью пассажиров.</w:t>
      </w:r>
    </w:p>
    <w:p w:rsidR="00EB7525" w:rsidRPr="00EB7525" w:rsidRDefault="00EB7525" w:rsidP="00EB7525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EB7525">
        <w:rPr>
          <w:rFonts w:ascii="Times New Roman" w:hAnsi="Times New Roman" w:cs="Times New Roman"/>
          <w:sz w:val="24"/>
          <w:szCs w:val="24"/>
        </w:rPr>
        <w:t xml:space="preserve">Справедливости ради следует заметить, что последние два соглашения авиакомпаний ИАТА (1995 и 1996 г.) носили уже глобальный и универсальный характер. Их участниками стали более 100 крупнейших авиакомпаний мира, в том числе и Аэрофлот. Они значительно повышали ответственность перевозчика за причинение вреда жизни и здоровью пассажиров и легли в основу режима ответственности, установленного </w:t>
      </w:r>
      <w:proofErr w:type="spellStart"/>
      <w:r w:rsidRPr="00EB7525">
        <w:rPr>
          <w:rFonts w:ascii="Times New Roman" w:hAnsi="Times New Roman" w:cs="Times New Roman"/>
          <w:sz w:val="24"/>
          <w:szCs w:val="24"/>
        </w:rPr>
        <w:t>Монреальской</w:t>
      </w:r>
      <w:proofErr w:type="spellEnd"/>
      <w:r w:rsidRPr="00EB7525">
        <w:rPr>
          <w:rFonts w:ascii="Times New Roman" w:hAnsi="Times New Roman" w:cs="Times New Roman"/>
          <w:sz w:val="24"/>
          <w:szCs w:val="24"/>
        </w:rPr>
        <w:t xml:space="preserve"> конвенцией 1999 г.</w:t>
      </w:r>
    </w:p>
    <w:p w:rsidR="00EB7525" w:rsidRPr="00EB7525" w:rsidRDefault="00EB7525" w:rsidP="00EB7525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EB7525" w:rsidRPr="00EB7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525"/>
    <w:rsid w:val="00096B46"/>
    <w:rsid w:val="00EB7525"/>
    <w:rsid w:val="00F4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B46"/>
    <w:pPr>
      <w:spacing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6B4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B7525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B752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EB75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B46"/>
    <w:pPr>
      <w:spacing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6B4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B7525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B752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EB7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9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rokert.ru/material/pravila-mezhdunarodnyh-aviaperevozo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1543</Words>
  <Characters>8799</Characters>
  <Application>Microsoft Office Word</Application>
  <DocSecurity>0</DocSecurity>
  <Lines>73</Lines>
  <Paragraphs>20</Paragraphs>
  <ScaleCrop>false</ScaleCrop>
  <Company>SPecialiST RePack</Company>
  <LinksUpToDate>false</LinksUpToDate>
  <CharactersWithSpaces>10322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</cp:revision>
  <dcterms:created xsi:type="dcterms:W3CDTF">2013-09-26T11:13:00Z</dcterms:created>
  <dcterms:modified xsi:type="dcterms:W3CDTF">2013-09-26T11:17:00Z</dcterms:modified>
</cp:coreProperties>
</file>