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8EC" w:rsidRPr="00C038EC" w:rsidRDefault="00C038EC" w:rsidP="00C038EC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66750" cy="733425"/>
            <wp:effectExtent l="0" t="0" r="0" b="9525"/>
            <wp:docPr id="1" name="Рисунок 1" descr="http://www.klerk.ru/doc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lerk.ru/doc/ge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8EC" w:rsidRPr="00C038EC" w:rsidRDefault="00C038EC" w:rsidP="00C038EC">
      <w:pPr>
        <w:shd w:val="clear" w:color="auto" w:fill="FFFFFF"/>
        <w:spacing w:after="0" w:line="465" w:lineRule="atLeast"/>
        <w:jc w:val="center"/>
        <w:outlineLvl w:val="1"/>
        <w:rPr>
          <w:rFonts w:eastAsia="Times New Roman" w:cs="Times New Roman"/>
          <w:b/>
          <w:bCs/>
          <w:color w:val="000000"/>
          <w:sz w:val="39"/>
          <w:szCs w:val="39"/>
          <w:lang w:eastAsia="ru-RU"/>
        </w:rPr>
      </w:pPr>
      <w:r w:rsidRPr="00C038EC">
        <w:rPr>
          <w:rFonts w:eastAsia="Times New Roman" w:cs="Times New Roman"/>
          <w:b/>
          <w:bCs/>
          <w:color w:val="000000"/>
          <w:sz w:val="39"/>
          <w:szCs w:val="39"/>
          <w:lang w:eastAsia="ru-RU"/>
        </w:rPr>
        <w:t>Министерство финансов Российской Федерации</w:t>
      </w:r>
    </w:p>
    <w:p w:rsidR="00C038EC" w:rsidRPr="00C038EC" w:rsidRDefault="00C038EC" w:rsidP="00C038EC">
      <w:pPr>
        <w:shd w:val="clear" w:color="auto" w:fill="FFFFFF"/>
        <w:spacing w:after="0" w:line="465" w:lineRule="atLeast"/>
        <w:jc w:val="center"/>
        <w:outlineLvl w:val="1"/>
        <w:rPr>
          <w:rFonts w:eastAsia="Times New Roman" w:cs="Times New Roman"/>
          <w:b/>
          <w:bCs/>
          <w:color w:val="000000"/>
          <w:sz w:val="39"/>
          <w:szCs w:val="39"/>
          <w:lang w:eastAsia="ru-RU"/>
        </w:rPr>
      </w:pPr>
      <w:proofErr w:type="gramStart"/>
      <w:r w:rsidRPr="00C038EC">
        <w:rPr>
          <w:rFonts w:eastAsia="Times New Roman" w:cs="Times New Roman"/>
          <w:b/>
          <w:bCs/>
          <w:color w:val="000000"/>
          <w:sz w:val="39"/>
          <w:szCs w:val="39"/>
          <w:lang w:eastAsia="ru-RU"/>
        </w:rPr>
        <w:t>П</w:t>
      </w:r>
      <w:proofErr w:type="gramEnd"/>
      <w:r w:rsidRPr="00C038EC">
        <w:rPr>
          <w:rFonts w:eastAsia="Times New Roman" w:cs="Times New Roman"/>
          <w:b/>
          <w:bCs/>
          <w:color w:val="000000"/>
          <w:sz w:val="39"/>
          <w:szCs w:val="39"/>
          <w:lang w:eastAsia="ru-RU"/>
        </w:rPr>
        <w:t xml:space="preserve"> и с ь м о</w:t>
      </w:r>
    </w:p>
    <w:p w:rsidR="00C038EC" w:rsidRPr="00C038EC" w:rsidRDefault="00C038EC" w:rsidP="00C038EC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38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03.08.2012</w:t>
      </w:r>
    </w:p>
    <w:p w:rsidR="00C038EC" w:rsidRPr="00C038EC" w:rsidRDefault="00C038EC" w:rsidP="00C038EC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38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№ 03-02-07/1-197</w:t>
      </w:r>
    </w:p>
    <w:p w:rsidR="00C038EC" w:rsidRPr="00C038EC" w:rsidRDefault="00C038EC" w:rsidP="00C038EC">
      <w:pPr>
        <w:spacing w:after="0"/>
        <w:rPr>
          <w:rFonts w:eastAsia="Times New Roman" w:cs="Times New Roman"/>
          <w:szCs w:val="24"/>
          <w:lang w:eastAsia="ru-RU"/>
        </w:rPr>
      </w:pPr>
      <w:r w:rsidRPr="00C038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038EC" w:rsidRPr="00C038EC" w:rsidRDefault="00C038EC" w:rsidP="00C038E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38E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Вопрос: </w:t>
      </w:r>
      <w:r w:rsidRPr="00C038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Просим дать разъяснение, каким образом, проявляя должную осмотрительность, мы должны подтверждать добросовестность контрагентов - налогоплательщиков.</w:t>
      </w:r>
    </w:p>
    <w:p w:rsidR="00C038EC" w:rsidRPr="00C038EC" w:rsidRDefault="00C038EC" w:rsidP="00C038E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38E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Ответ:</w:t>
      </w:r>
      <w:r w:rsidRPr="00C038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В </w:t>
      </w:r>
      <w:proofErr w:type="gramStart"/>
      <w:r w:rsidRPr="00C038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Департаменте</w:t>
      </w:r>
      <w:proofErr w:type="gramEnd"/>
      <w:r w:rsidRPr="00C038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налоговой и таможенно-тарифной политики рассмотрено обращение по вопросам о мерах, необходимых для подтверждения добросовестности при выборе контрагентов, и сообщается следующее.</w:t>
      </w:r>
    </w:p>
    <w:p w:rsidR="00C038EC" w:rsidRPr="00C038EC" w:rsidRDefault="00C038EC" w:rsidP="00C038E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038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Исходя из основных начал законодательства о налогах и сборах предполагается</w:t>
      </w:r>
      <w:proofErr w:type="gramEnd"/>
      <w:r w:rsidRPr="00C038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что налогоплательщик действует добросовестно, пока не доказано обратное. Например, пока не установлены обстоятельства, свидетельствующие о том, что налогоплательщик знал либо должен был знать о предпринимательской деятельности, которую его контрагент фактически не осуществляет и не может исполнить обязательства по сделкам, оформленным от его имени.</w:t>
      </w:r>
    </w:p>
    <w:p w:rsidR="00C038EC" w:rsidRPr="00C038EC" w:rsidRDefault="00C038EC" w:rsidP="00C038E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38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пункту 6 статьи 108 Налогового кодекса Российской Федерации лицо считается невиновным в совершении налогового правонарушения, пока его виновность не будет доказана в предусмотренном федеральным законом порядке. Лицо, привлекаемое к ответственности, не обязано доказывать свою невиновность в совершении налогового правонарушения. Обязанность по доказыванию обстоятельств, свидетельствующих о факте налогового правонарушения и виновности лица в его совершении, возлагается на налоговые органы. Неустранимые сомнения в виновности лица, привлекаемого к ответственности, толкуются в пользу этого лица.</w:t>
      </w:r>
    </w:p>
    <w:p w:rsidR="00C038EC" w:rsidRPr="00C038EC" w:rsidRDefault="00C038EC" w:rsidP="00C038E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38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Налогоплательщики вправе проводить самостоятельную оценку рисков по результатам своей финансово-хозяйственной деятельности с учетом критериев оценки рисков, используемых налоговыми органами в процессе отбора объектов для проведения выездных налоговых проверок, утвержденных приказом ФНС России от 30.05.2007 N ММ-3-06/333@.</w:t>
      </w:r>
    </w:p>
    <w:p w:rsidR="00C038EC" w:rsidRPr="00C038EC" w:rsidRDefault="00C038EC" w:rsidP="00C038E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38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Информация о способах ведения финансово-хозяйственной деятельности с высоким налоговым риском размещается на официальном сайте ФНС России www.nalog.ru в разделе "Общедоступные критерии самостоятельной оценки рисков". </w:t>
      </w:r>
      <w:proofErr w:type="gramStart"/>
      <w:r w:rsidRPr="00C038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Налогоплательщику рекомендуется при оценке налоговых рисков, которые могут быть связаны с характером взаимоотношений с некоторыми контрагентами, исследовать среди прочих следующие признаки: отсутствие документального подтверждения полномочий руководителя компании-контрагента (его представителя), копий документа, удостоверяющего его личность, отсутствие информации о фактическом месте нахождения контрагента, производственных и (или) торговых площадей, отсутствие информации о государственной регистрации контрагента в ЕГРЮЛ (официальный сайт ФНС России vvww.nalog</w:t>
      </w:r>
      <w:proofErr w:type="gramEnd"/>
      <w:r w:rsidRPr="00C038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Start"/>
      <w:r w:rsidRPr="00C038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ru), отсутствие очевидных свидетельств возможности реального выполнения контрагентом условий договора, а также наличие обоснованных сомнений в возможности реального выполнения контрагентом условий договора с учетом времени, необходимого на доставку или производство товара, выполнение работ или оказание услуг.</w:t>
      </w:r>
      <w:proofErr w:type="gramEnd"/>
    </w:p>
    <w:p w:rsidR="00C038EC" w:rsidRPr="00C038EC" w:rsidRDefault="00C038EC" w:rsidP="00C038E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38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Также на сайте ФНС России размещаются сведения об адресах, указанных при государственной регистрации в качестве места нахождения несколькими юридическими лицами (так называемые адреса "массовой" регистрации, характерные, как правило, для "фирм-однодневок"), а также наименования юридических лиц, в состав исполнительных органов которых входят дисквалифицированные лица.</w:t>
      </w:r>
    </w:p>
    <w:p w:rsidR="00C038EC" w:rsidRPr="00C038EC" w:rsidRDefault="00C038EC" w:rsidP="00C038E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38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Кроме того, рекомендуется обращать внимание на информацию ФНС России (письмо от 11.02.2010 N 3-7-07/84 и другие) о проявлении должной осмотрительности и осторожности при выборе контрагентов с учетом критериев оценки налоговых рисков, а также о работе ФНС России по предупреждению налогоплательщиков от партнерства с неблагонадежными субъектами коммерческой деятельности.</w:t>
      </w:r>
    </w:p>
    <w:p w:rsidR="00C038EC" w:rsidRPr="00C038EC" w:rsidRDefault="00C038EC" w:rsidP="00C038EC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38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8"/>
        <w:gridCol w:w="3157"/>
      </w:tblGrid>
      <w:tr w:rsidR="00C038EC" w:rsidRPr="00C038EC" w:rsidTr="00C038EC">
        <w:trPr>
          <w:tblCellSpacing w:w="0" w:type="dxa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38EC" w:rsidRPr="00C038EC" w:rsidRDefault="00C038EC" w:rsidP="00C038EC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038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Заместитель директора Департамента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38EC" w:rsidRPr="00C038EC" w:rsidRDefault="00C038EC" w:rsidP="00C038EC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038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С.В. </w:t>
            </w:r>
            <w:proofErr w:type="spellStart"/>
            <w:r w:rsidRPr="00C038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Разгулин</w:t>
            </w:r>
            <w:proofErr w:type="spellEnd"/>
          </w:p>
        </w:tc>
      </w:tr>
    </w:tbl>
    <w:p w:rsidR="00F47E21" w:rsidRDefault="00F47E21">
      <w:bookmarkStart w:id="0" w:name="_GoBack"/>
      <w:bookmarkEnd w:id="0"/>
    </w:p>
    <w:sectPr w:rsidR="00F47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8EC"/>
    <w:rsid w:val="00096B46"/>
    <w:rsid w:val="00C038EC"/>
    <w:rsid w:val="00F4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46"/>
    <w:pPr>
      <w:spacing w:line="240" w:lineRule="auto"/>
    </w:pPr>
    <w:rPr>
      <w:rFonts w:ascii="Times New Roman" w:hAnsi="Times New Roman"/>
      <w:sz w:val="24"/>
    </w:rPr>
  </w:style>
  <w:style w:type="paragraph" w:styleId="2">
    <w:name w:val="heading 2"/>
    <w:basedOn w:val="a"/>
    <w:link w:val="20"/>
    <w:uiPriority w:val="9"/>
    <w:qFormat/>
    <w:rsid w:val="00C038EC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B4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038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C038E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C038EC"/>
    <w:rPr>
      <w:b/>
      <w:bCs/>
    </w:rPr>
  </w:style>
  <w:style w:type="character" w:customStyle="1" w:styleId="apple-converted-space">
    <w:name w:val="apple-converted-space"/>
    <w:basedOn w:val="a0"/>
    <w:rsid w:val="00C038EC"/>
  </w:style>
  <w:style w:type="paragraph" w:styleId="a6">
    <w:name w:val="Balloon Text"/>
    <w:basedOn w:val="a"/>
    <w:link w:val="a7"/>
    <w:uiPriority w:val="99"/>
    <w:semiHidden/>
    <w:unhideWhenUsed/>
    <w:rsid w:val="00C038EC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38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46"/>
    <w:pPr>
      <w:spacing w:line="240" w:lineRule="auto"/>
    </w:pPr>
    <w:rPr>
      <w:rFonts w:ascii="Times New Roman" w:hAnsi="Times New Roman"/>
      <w:sz w:val="24"/>
    </w:rPr>
  </w:style>
  <w:style w:type="paragraph" w:styleId="2">
    <w:name w:val="heading 2"/>
    <w:basedOn w:val="a"/>
    <w:link w:val="20"/>
    <w:uiPriority w:val="9"/>
    <w:qFormat/>
    <w:rsid w:val="00C038EC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B4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038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C038E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C038EC"/>
    <w:rPr>
      <w:b/>
      <w:bCs/>
    </w:rPr>
  </w:style>
  <w:style w:type="character" w:customStyle="1" w:styleId="apple-converted-space">
    <w:name w:val="apple-converted-space"/>
    <w:basedOn w:val="a0"/>
    <w:rsid w:val="00C038EC"/>
  </w:style>
  <w:style w:type="paragraph" w:styleId="a6">
    <w:name w:val="Balloon Text"/>
    <w:basedOn w:val="a"/>
    <w:link w:val="a7"/>
    <w:uiPriority w:val="99"/>
    <w:semiHidden/>
    <w:unhideWhenUsed/>
    <w:rsid w:val="00C038EC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3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4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3141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2014-04-24T10:00:00Z</dcterms:created>
  <dcterms:modified xsi:type="dcterms:W3CDTF">2014-04-24T10:01:00Z</dcterms:modified>
</cp:coreProperties>
</file>