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2F" w:rsidRPr="00D7762F" w:rsidRDefault="00D7762F" w:rsidP="00D7762F">
      <w:pPr>
        <w:shd w:val="clear" w:color="auto" w:fill="FFFFFF"/>
        <w:spacing w:after="2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0" w:name="i14867"/>
      <w:r>
        <w:rPr>
          <w:rFonts w:eastAsia="Times New Roman" w:cs="Times New Roman"/>
          <w:b/>
          <w:bCs/>
          <w:noProof/>
          <w:color w:val="000000"/>
          <w:szCs w:val="24"/>
          <w:lang w:eastAsia="ru-RU"/>
        </w:rPr>
        <w:drawing>
          <wp:inline distT="0" distB="0" distL="0" distR="0">
            <wp:extent cx="1076325" cy="1143000"/>
            <wp:effectExtent l="0" t="0" r="9525" b="0"/>
            <wp:docPr id="1" name="Рисунок 1" descr="http://www.docload.ru/Basesdoc/3/3936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3/3936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762F" w:rsidRPr="00D7762F" w:rsidRDefault="00D7762F" w:rsidP="00D7762F">
      <w:pPr>
        <w:shd w:val="clear" w:color="auto" w:fill="FFFFFF"/>
        <w:spacing w:after="240"/>
        <w:jc w:val="center"/>
        <w:rPr>
          <w:rFonts w:eastAsia="Times New Roman" w:cs="Times New Roman"/>
          <w:b/>
          <w:bCs/>
          <w:color w:val="000000"/>
          <w:spacing w:val="1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pacing w:val="100"/>
          <w:szCs w:val="24"/>
          <w:lang w:eastAsia="ru-RU"/>
        </w:rPr>
        <w:t>ГОСУДАРСТВЕННЫЙ СТАНДАРТ СОЮЗА ССР</w:t>
      </w:r>
    </w:p>
    <w:p w:rsidR="00D7762F" w:rsidRPr="00D7762F" w:rsidRDefault="00D7762F" w:rsidP="00D7762F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СТАЛИ ВЫСОКОЛЕГИРОВАННЫЕ </w:t>
      </w:r>
      <w:r w:rsidRPr="00D77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И СПЛАВЫ КОРРОЗИОННОСТОЙКИЕ, </w:t>
      </w:r>
      <w:r w:rsidRPr="00D77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ЖАРОСТОЙКИЕ И ЖАРОПРОЧНЫЕ</w:t>
      </w:r>
    </w:p>
    <w:p w:rsidR="00D7762F" w:rsidRPr="00D7762F" w:rsidRDefault="00D7762F" w:rsidP="00D7762F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МАРКИ</w:t>
      </w:r>
    </w:p>
    <w:p w:rsidR="00D7762F" w:rsidRPr="00D7762F" w:rsidRDefault="00D7762F" w:rsidP="00D7762F">
      <w:pPr>
        <w:shd w:val="clear" w:color="auto" w:fill="FFFFFF"/>
        <w:spacing w:after="2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ГОСТ 5632-72</w:t>
      </w:r>
    </w:p>
    <w:p w:rsidR="00D7762F" w:rsidRPr="00D7762F" w:rsidRDefault="00D7762F" w:rsidP="00D7762F">
      <w:pPr>
        <w:shd w:val="clear" w:color="auto" w:fill="FFFFFF"/>
        <w:spacing w:after="2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ИЗДАТЕЛЬСТВО СТАНДАРТОВ</w:t>
      </w:r>
    </w:p>
    <w:p w:rsidR="00D7762F" w:rsidRPr="00D7762F" w:rsidRDefault="00D7762F" w:rsidP="00D7762F">
      <w:pPr>
        <w:shd w:val="clear" w:color="auto" w:fill="FFFFFF"/>
        <w:spacing w:after="2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Москва</w:t>
      </w:r>
    </w:p>
    <w:p w:rsidR="00D7762F" w:rsidRPr="00D7762F" w:rsidRDefault="00D7762F" w:rsidP="00D7762F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pacing w:val="100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1711"/>
      </w:tblGrid>
      <w:tr w:rsidR="00D7762F" w:rsidRPr="00D7762F" w:rsidTr="00D7762F">
        <w:trPr>
          <w:trHeight w:val="2274"/>
          <w:jc w:val="center"/>
        </w:trPr>
        <w:tc>
          <w:tcPr>
            <w:tcW w:w="40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before="12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1" w:name="i22229"/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СТАЛИ ВЫСОКОЛЕГИРОВАННЫЕ И СПЛАВЫ </w:t>
            </w: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КОРРОЗИОННОСТОЙКИЕ, ЖАРОСТОЙКИЕ </w:t>
            </w: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И ЖАРОПРОЧНЫЕ</w:t>
            </w:r>
            <w:bookmarkEnd w:id="1"/>
          </w:p>
          <w:p w:rsidR="00D7762F" w:rsidRPr="00D7762F" w:rsidRDefault="00D7762F" w:rsidP="00D7762F">
            <w:pPr>
              <w:spacing w:before="120" w:after="0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Марки</w:t>
            </w:r>
          </w:p>
          <w:p w:rsidR="00D7762F" w:rsidRPr="00D7762F" w:rsidRDefault="00D7762F" w:rsidP="00D7762F">
            <w:pPr>
              <w:spacing w:before="12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Cs w:val="24"/>
                <w:lang w:val="en-US" w:eastAsia="ru-RU"/>
              </w:rPr>
              <w:t>High-alloy steels and corrosion-proof, </w:t>
            </w:r>
            <w:r w:rsidRPr="00D7762F">
              <w:rPr>
                <w:rFonts w:eastAsia="Times New Roman" w:cs="Times New Roman"/>
                <w:szCs w:val="24"/>
                <w:lang w:val="en-US" w:eastAsia="ru-RU"/>
              </w:rPr>
              <w:br/>
              <w:t>heat-resisting and heat treated alloys. </w:t>
            </w:r>
            <w:r w:rsidRPr="00D7762F">
              <w:rPr>
                <w:rFonts w:eastAsia="Times New Roman" w:cs="Times New Roman"/>
                <w:szCs w:val="24"/>
                <w:lang w:val="en-US" w:eastAsia="ru-RU"/>
              </w:rPr>
              <w:br/>
              <w:t>Grades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D77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5632-72</w:t>
            </w:r>
          </w:p>
        </w:tc>
      </w:tr>
    </w:tbl>
    <w:p w:rsidR="00D7762F" w:rsidRPr="00D7762F" w:rsidRDefault="00D7762F" w:rsidP="00D7762F">
      <w:pPr>
        <w:shd w:val="clear" w:color="auto" w:fill="FFFFFF"/>
        <w:spacing w:before="120" w:after="0"/>
        <w:ind w:right="45" w:firstLine="204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Срок действия с </w:t>
      </w:r>
      <w:r w:rsidRPr="00D7762F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01.01.75</w:t>
      </w:r>
    </w:p>
    <w:p w:rsidR="00D7762F" w:rsidRPr="00D7762F" w:rsidRDefault="00D7762F" w:rsidP="00D7762F">
      <w:pPr>
        <w:shd w:val="clear" w:color="auto" w:fill="FFFFFF"/>
        <w:spacing w:after="120"/>
        <w:ind w:right="45" w:firstLine="204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до 01.01.99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Настоящий стандарт распространяется на деформируемые стали и сплавы на железоникелевой и никелевых основах, предназначенные для работы в коррозионно-активных средах и при высоких температурах.</w:t>
      </w:r>
      <w:proofErr w:type="gramEnd"/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К высоколегированным сталям условно отнесены сплавы, массовая доля железа в которых более 45 %, а суммарная массовая доля, легирующих элементов не менее 10 %, считая по верхнему пределу, при массовой, доле одного из элементов не менее 8 % по нижнему пределу.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К сплавам на железоникелевой основе отнесены сплавы, основная структура которых является твердым раствором хрома и других легирующих элементов в железоникелевой основе (сумма никеля и железа более 65 % при приблизительном отношении никеля к железу 1:1,5).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К сплавам на никелевой основе отнесены сплавы, основная структура которых является твердым раствором хрома и других легирующих элементов в никелевой основе (содержания никеля не менее 50 %).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Стандарт разработан с учетом требований международных стандартов ИСО 683/XIII-85, ИСО 683/XV-76, ИСО 683/XVI-76, ИСО 4955-83.</w:t>
      </w:r>
    </w:p>
    <w:p w:rsidR="00D7762F" w:rsidRPr="00D7762F" w:rsidRDefault="00D7762F" w:rsidP="00D7762F">
      <w:pPr>
        <w:keepNext/>
        <w:shd w:val="clear" w:color="auto" w:fill="FFFFFF"/>
        <w:spacing w:before="120" w:after="120"/>
        <w:ind w:firstLine="284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bookmarkStart w:id="2" w:name="i36829"/>
      <w:bookmarkStart w:id="3" w:name="i41322"/>
      <w:bookmarkStart w:id="4" w:name="i51892"/>
      <w:bookmarkEnd w:id="2"/>
      <w:bookmarkEnd w:id="3"/>
      <w:r w:rsidRPr="00D7762F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lastRenderedPageBreak/>
        <w:t>1. КЛАССИФИКАЦИЯ</w:t>
      </w:r>
      <w:bookmarkEnd w:id="4"/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5" w:name="i61234"/>
      <w:bookmarkStart w:id="6" w:name="i78459"/>
      <w:bookmarkEnd w:id="5"/>
      <w:r w:rsidRPr="00D7762F">
        <w:rPr>
          <w:rFonts w:eastAsia="Times New Roman" w:cs="Times New Roman"/>
          <w:color w:val="000000"/>
          <w:szCs w:val="24"/>
          <w:lang w:eastAsia="ru-RU"/>
        </w:rPr>
        <w:t>1.1</w:t>
      </w:r>
      <w:bookmarkEnd w:id="6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. В зависимости от основных свойств 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стали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и сплавы подразделяют на группы: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7" w:name="i85824"/>
      <w:bookmarkStart w:id="8" w:name="i98229"/>
      <w:bookmarkEnd w:id="7"/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I</w:t>
      </w:r>
      <w:bookmarkEnd w:id="8"/>
      <w:r w:rsidRPr="00D7762F">
        <w:rPr>
          <w:rFonts w:eastAsia="Times New Roman" w:cs="Times New Roman"/>
          <w:color w:val="000000"/>
          <w:szCs w:val="24"/>
          <w:lang w:eastAsia="ru-RU"/>
        </w:rPr>
        <w:t> - коррозионностойкие (нержавеющие) стали и сплавы, обладающие стойкостью против электрохимической и химической коррозии (атмосферной, почвенной, щелочной, кислотной, солевой), межкристаллитной коррозии, коррозии под напряжением и др.;</w:t>
      </w:r>
      <w:proofErr w:type="gramEnd"/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9" w:name="i102653"/>
      <w:bookmarkStart w:id="10" w:name="i117057"/>
      <w:bookmarkEnd w:id="9"/>
      <w:r w:rsidRPr="00D7762F">
        <w:rPr>
          <w:rFonts w:eastAsia="Times New Roman" w:cs="Times New Roman"/>
          <w:color w:val="000000"/>
          <w:szCs w:val="24"/>
          <w:lang w:eastAsia="ru-RU"/>
        </w:rPr>
        <w:t>II</w:t>
      </w:r>
      <w:bookmarkEnd w:id="10"/>
      <w:r w:rsidRPr="00D7762F">
        <w:rPr>
          <w:rFonts w:eastAsia="Times New Roman" w:cs="Times New Roman"/>
          <w:color w:val="000000"/>
          <w:szCs w:val="24"/>
          <w:lang w:eastAsia="ru-RU"/>
        </w:rPr>
        <w:t> - жаростойкие (</w:t>
      </w:r>
      <w:proofErr w:type="spellStart"/>
      <w:r w:rsidRPr="00D7762F">
        <w:rPr>
          <w:rFonts w:eastAsia="Times New Roman" w:cs="Times New Roman"/>
          <w:color w:val="000000"/>
          <w:szCs w:val="24"/>
          <w:lang w:eastAsia="ru-RU"/>
        </w:rPr>
        <w:t>окалиностойкие</w:t>
      </w:r>
      <w:proofErr w:type="spellEnd"/>
      <w:r w:rsidRPr="00D7762F">
        <w:rPr>
          <w:rFonts w:eastAsia="Times New Roman" w:cs="Times New Roman"/>
          <w:color w:val="000000"/>
          <w:szCs w:val="24"/>
          <w:lang w:eastAsia="ru-RU"/>
        </w:rPr>
        <w:t>) стали и сплавы, обладающие стойкостью против химического разрушения поверхности в газовых средах при температурах выше 550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°С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>, работающие в ненагруженном или слабонагруженном состоянии;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1" w:name="i121045"/>
      <w:bookmarkStart w:id="12" w:name="i132791"/>
      <w:bookmarkEnd w:id="11"/>
      <w:r w:rsidRPr="00D7762F">
        <w:rPr>
          <w:rFonts w:eastAsia="Times New Roman" w:cs="Times New Roman"/>
          <w:color w:val="000000"/>
          <w:szCs w:val="24"/>
          <w:lang w:eastAsia="ru-RU"/>
        </w:rPr>
        <w:t>III</w:t>
      </w:r>
      <w:bookmarkEnd w:id="12"/>
      <w:r w:rsidRPr="00D7762F">
        <w:rPr>
          <w:rFonts w:eastAsia="Times New Roman" w:cs="Times New Roman"/>
          <w:color w:val="000000"/>
          <w:szCs w:val="24"/>
          <w:lang w:eastAsia="ru-RU"/>
        </w:rPr>
        <w:t> - жаропрочные стали и сплавы, способные работать в нагруженном состоянии при высоких температурах в течение определенного времени и обладающие при этом достаточной жаростойкостью.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3" w:name="i142495"/>
      <w:bookmarkStart w:id="14" w:name="i154334"/>
      <w:bookmarkEnd w:id="13"/>
      <w:r w:rsidRPr="00D7762F">
        <w:rPr>
          <w:rFonts w:eastAsia="Times New Roman" w:cs="Times New Roman"/>
          <w:color w:val="000000"/>
          <w:szCs w:val="24"/>
          <w:lang w:eastAsia="ru-RU"/>
        </w:rPr>
        <w:t>1.2</w:t>
      </w:r>
      <w:bookmarkEnd w:id="14"/>
      <w:r w:rsidRPr="00D7762F">
        <w:rPr>
          <w:rFonts w:eastAsia="Times New Roman" w:cs="Times New Roman"/>
          <w:color w:val="000000"/>
          <w:szCs w:val="24"/>
          <w:lang w:eastAsia="ru-RU"/>
        </w:rPr>
        <w:t>. В зависимости от структуры стали подразделяют на классы: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мартенситный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- стали с основной структурой мартенсита;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мартенситно-ферритный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- стали, содержащие в структуре кроме мартенсита, не менее 10 % феррита;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ферритный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- стали, имеющие структуру феррита, (без </w:t>
      </w:r>
      <w:r w:rsidRPr="00D7762F">
        <w:rPr>
          <w:rFonts w:ascii="Symbol" w:eastAsia="Times New Roman" w:hAnsi="Symbol" w:cs="Times New Roman"/>
          <w:color w:val="000000"/>
          <w:szCs w:val="24"/>
          <w:lang w:eastAsia="ru-RU"/>
        </w:rPr>
        <w:t></w:t>
      </w:r>
      <w:r w:rsidRPr="00D7762F">
        <w:rPr>
          <w:rFonts w:ascii="Symbol" w:eastAsia="Times New Roman" w:hAnsi="Symbol" w:cs="Times New Roman"/>
          <w:color w:val="000000"/>
          <w:szCs w:val="24"/>
          <w:lang w:eastAsia="ru-RU"/>
        </w:rPr>
        <w:t></w:t>
      </w:r>
      <w:r w:rsidRPr="00D7762F">
        <w:rPr>
          <w:rFonts w:ascii="Symbol" w:eastAsia="Times New Roman" w:hAnsi="Symbol" w:cs="Times New Roman"/>
          <w:color w:val="000000"/>
          <w:szCs w:val="24"/>
          <w:lang w:eastAsia="ru-RU"/>
        </w:rPr>
        <w:t></w:t>
      </w:r>
      <w:r w:rsidRPr="00D7762F">
        <w:rPr>
          <w:rFonts w:eastAsia="Times New Roman" w:cs="Times New Roman"/>
          <w:color w:val="000000"/>
          <w:szCs w:val="24"/>
          <w:lang w:eastAsia="ru-RU"/>
        </w:rPr>
        <w:t> превращений);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spellStart"/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аустенито</w:t>
      </w:r>
      <w:proofErr w:type="spellEnd"/>
      <w:r w:rsidRPr="00D7762F">
        <w:rPr>
          <w:rFonts w:eastAsia="Times New Roman" w:cs="Times New Roman"/>
          <w:color w:val="000000"/>
          <w:szCs w:val="24"/>
          <w:lang w:eastAsia="ru-RU"/>
        </w:rPr>
        <w:t>-мартенситный - стали, имеющие структуру аустенита и мартенсита, количество которых можно изменять в широких пределах;</w:t>
      </w:r>
      <w:proofErr w:type="gramEnd"/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spellStart"/>
      <w:r w:rsidRPr="00D7762F">
        <w:rPr>
          <w:rFonts w:eastAsia="Times New Roman" w:cs="Times New Roman"/>
          <w:color w:val="000000"/>
          <w:szCs w:val="24"/>
          <w:lang w:eastAsia="ru-RU"/>
        </w:rPr>
        <w:t>аустенито</w:t>
      </w:r>
      <w:proofErr w:type="spellEnd"/>
      <w:r w:rsidRPr="00D7762F">
        <w:rPr>
          <w:rFonts w:eastAsia="Times New Roman" w:cs="Times New Roman"/>
          <w:color w:val="000000"/>
          <w:szCs w:val="24"/>
          <w:lang w:eastAsia="ru-RU"/>
        </w:rPr>
        <w:t>-ферритный - стали, имеющие структуру аустенита и феррита (феррит более 10 %);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spellStart"/>
      <w:r w:rsidRPr="00D7762F">
        <w:rPr>
          <w:rFonts w:eastAsia="Times New Roman" w:cs="Times New Roman"/>
          <w:color w:val="000000"/>
          <w:szCs w:val="24"/>
          <w:lang w:eastAsia="ru-RU"/>
        </w:rPr>
        <w:t>аустенитный</w:t>
      </w:r>
      <w:proofErr w:type="spell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- стали, имеющие структуру аустенита.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Подразделение сталей на классы по структурным признакам является условным и произведено в зависимости от основной структуры, полученной при охлаждении, сталей на воздухе после высокотемпературного нагрева. Поэтому структурные отклонения причиной </w:t>
      </w:r>
      <w:proofErr w:type="spellStart"/>
      <w:r w:rsidRPr="00D7762F">
        <w:rPr>
          <w:rFonts w:eastAsia="Times New Roman" w:cs="Times New Roman"/>
          <w:color w:val="000000"/>
          <w:szCs w:val="24"/>
          <w:lang w:eastAsia="ru-RU"/>
        </w:rPr>
        <w:t>забракования</w:t>
      </w:r>
      <w:proofErr w:type="spell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стали служить не могут.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5" w:name="i168635"/>
      <w:bookmarkStart w:id="16" w:name="i174271"/>
      <w:bookmarkEnd w:id="15"/>
      <w:r w:rsidRPr="00D7762F">
        <w:rPr>
          <w:rFonts w:eastAsia="Times New Roman" w:cs="Times New Roman"/>
          <w:color w:val="000000"/>
          <w:szCs w:val="24"/>
          <w:lang w:eastAsia="ru-RU"/>
        </w:rPr>
        <w:t>1.3</w:t>
      </w:r>
      <w:bookmarkEnd w:id="16"/>
      <w:r w:rsidRPr="00D7762F">
        <w:rPr>
          <w:rFonts w:eastAsia="Times New Roman" w:cs="Times New Roman"/>
          <w:color w:val="000000"/>
          <w:szCs w:val="24"/>
          <w:lang w:eastAsia="ru-RU"/>
        </w:rPr>
        <w:t>. В зависимости от химического состава сплавы подразделяют на классы по основному составляющему элементу: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сплавы на железоникелевой основе;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сплавы на никелевой основе.</w:t>
      </w:r>
    </w:p>
    <w:p w:rsidR="00D7762F" w:rsidRPr="00D7762F" w:rsidRDefault="00D7762F" w:rsidP="00D7762F">
      <w:pPr>
        <w:keepNext/>
        <w:shd w:val="clear" w:color="auto" w:fill="FFFFFF"/>
        <w:spacing w:before="120"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bookmarkStart w:id="17" w:name="i181751"/>
      <w:bookmarkStart w:id="18" w:name="i196116"/>
      <w:bookmarkStart w:id="19" w:name="i204715"/>
      <w:bookmarkEnd w:id="17"/>
      <w:bookmarkEnd w:id="18"/>
      <w:r w:rsidRPr="00D7762F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2. МАРКИ И ХИМИЧЕСКИЙ СОСТАВ</w:t>
      </w:r>
      <w:bookmarkEnd w:id="19"/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20" w:name="i213521"/>
      <w:bookmarkStart w:id="21" w:name="i222244"/>
      <w:bookmarkEnd w:id="20"/>
      <w:r w:rsidRPr="00D7762F">
        <w:rPr>
          <w:rFonts w:eastAsia="Times New Roman" w:cs="Times New Roman"/>
          <w:color w:val="000000"/>
          <w:szCs w:val="24"/>
          <w:lang w:eastAsia="ru-RU"/>
        </w:rPr>
        <w:t>2.1</w:t>
      </w:r>
      <w:bookmarkEnd w:id="21"/>
      <w:r w:rsidRPr="00D7762F">
        <w:rPr>
          <w:rFonts w:eastAsia="Times New Roman" w:cs="Times New Roman"/>
          <w:color w:val="000000"/>
          <w:szCs w:val="24"/>
          <w:lang w:eastAsia="ru-RU"/>
        </w:rPr>
        <w:t>. Марки и химический состав сталей и сплавов должны соответствовать указанным в табл. </w:t>
      </w:r>
      <w:hyperlink r:id="rId6" w:anchor="i421187" w:tooltip="Таблица 1" w:history="1">
        <w:r w:rsidRPr="00D7762F">
          <w:rPr>
            <w:rFonts w:eastAsia="Times New Roman" w:cs="Times New Roman"/>
            <w:color w:val="800080"/>
            <w:szCs w:val="24"/>
            <w:u w:val="single"/>
            <w:lang w:eastAsia="ru-RU"/>
          </w:rPr>
          <w:t>1</w:t>
        </w:r>
      </w:hyperlink>
      <w:r w:rsidRPr="00D7762F">
        <w:rPr>
          <w:rFonts w:eastAsia="Times New Roman" w:cs="Times New Roman"/>
          <w:color w:val="000000"/>
          <w:szCs w:val="24"/>
          <w:lang w:eastAsia="ru-RU"/>
        </w:rPr>
        <w:t>. Состав сталей и сплавов при применении специальных методов, выплавки и переплава должен соответствовать нормам табл. </w:t>
      </w:r>
      <w:hyperlink r:id="rId7" w:anchor="i421187" w:tooltip="Таблица 1" w:history="1">
        <w:r w:rsidRPr="00D7762F">
          <w:rPr>
            <w:rFonts w:eastAsia="Times New Roman" w:cs="Times New Roman"/>
            <w:color w:val="800080"/>
            <w:szCs w:val="24"/>
            <w:u w:val="single"/>
            <w:lang w:eastAsia="ru-RU"/>
          </w:rPr>
          <w:t>1</w:t>
        </w:r>
      </w:hyperlink>
      <w:r w:rsidRPr="00D7762F">
        <w:rPr>
          <w:rFonts w:eastAsia="Times New Roman" w:cs="Times New Roman"/>
          <w:color w:val="000000"/>
          <w:szCs w:val="24"/>
          <w:lang w:eastAsia="ru-RU"/>
        </w:rPr>
        <w:t>, если иная массовая доля элементов не оговорена в стандартах или технических условиях на металлопродукцию. Наименования специальных методов выплавки и переплава приведены в примечании 7 табл. </w:t>
      </w:r>
      <w:hyperlink r:id="rId8" w:anchor="i421187" w:tooltip="Таблица 1" w:history="1">
        <w:r w:rsidRPr="00D7762F">
          <w:rPr>
            <w:rFonts w:eastAsia="Times New Roman" w:cs="Times New Roman"/>
            <w:color w:val="800080"/>
            <w:szCs w:val="24"/>
            <w:u w:val="single"/>
            <w:lang w:eastAsia="ru-RU"/>
          </w:rPr>
          <w:t>1</w:t>
        </w:r>
      </w:hyperlink>
      <w:r w:rsidRPr="00D7762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Массовая доля серы в сталях, полученных методом электрошлакового переплава, не должна превышать 0,015 %, за исключением сталей марок 10Х11Н23Т3МР (ЭП33), 03Х16Н15М3 (ЭИ844), 03Х16Н15М3Б (ЭИ844Б), массовая доля серы в которых не должна превышать норм, указанных в табл. </w:t>
      </w:r>
      <w:hyperlink r:id="rId9" w:anchor="i421187" w:tooltip="Таблица 1" w:history="1">
        <w:r w:rsidRPr="00D7762F">
          <w:rPr>
            <w:rFonts w:eastAsia="Times New Roman" w:cs="Times New Roman"/>
            <w:color w:val="800080"/>
            <w:szCs w:val="24"/>
            <w:u w:val="single"/>
            <w:lang w:eastAsia="ru-RU"/>
          </w:rPr>
          <w:t>1</w:t>
        </w:r>
      </w:hyperlink>
      <w:r w:rsidRPr="00D7762F">
        <w:rPr>
          <w:rFonts w:eastAsia="Times New Roman" w:cs="Times New Roman"/>
          <w:color w:val="000000"/>
          <w:szCs w:val="24"/>
          <w:lang w:eastAsia="ru-RU"/>
        </w:rPr>
        <w:t>или установленных по соглашению сторон.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(Измененная редакция, Изм. № 5).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22" w:name="i237800"/>
      <w:bookmarkStart w:id="23" w:name="i244505"/>
      <w:bookmarkEnd w:id="22"/>
      <w:r w:rsidRPr="00D7762F">
        <w:rPr>
          <w:rFonts w:eastAsia="Times New Roman" w:cs="Times New Roman"/>
          <w:color w:val="000000"/>
          <w:szCs w:val="24"/>
          <w:lang w:eastAsia="ru-RU"/>
        </w:rPr>
        <w:t>2.2</w:t>
      </w:r>
      <w:bookmarkEnd w:id="23"/>
      <w:r w:rsidRPr="00D7762F">
        <w:rPr>
          <w:rFonts w:eastAsia="Times New Roman" w:cs="Times New Roman"/>
          <w:color w:val="000000"/>
          <w:szCs w:val="24"/>
          <w:lang w:eastAsia="ru-RU"/>
        </w:rPr>
        <w:t>. В готовой продукции допускаются отклонения по химическому составу от норм, указанных в табл. </w:t>
      </w:r>
      <w:hyperlink r:id="rId10" w:anchor="i421187" w:tooltip="Таблица 1" w:history="1">
        <w:r w:rsidRPr="00D7762F">
          <w:rPr>
            <w:rFonts w:eastAsia="Times New Roman" w:cs="Times New Roman"/>
            <w:color w:val="800080"/>
            <w:szCs w:val="24"/>
            <w:u w:val="single"/>
            <w:lang w:eastAsia="ru-RU"/>
          </w:rPr>
          <w:t>1</w:t>
        </w:r>
      </w:hyperlink>
      <w:r w:rsidRPr="00D7762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Предельные отклонения не должны превышать указанные в табл. </w:t>
      </w:r>
      <w:hyperlink r:id="rId11" w:anchor="i992902" w:tooltip="Таблица 2" w:history="1">
        <w:r w:rsidRPr="00D7762F">
          <w:rPr>
            <w:rFonts w:eastAsia="Times New Roman" w:cs="Times New Roman"/>
            <w:color w:val="800080"/>
            <w:szCs w:val="24"/>
            <w:u w:val="single"/>
            <w:lang w:eastAsia="ru-RU"/>
          </w:rPr>
          <w:t>2</w:t>
        </w:r>
      </w:hyperlink>
      <w:r w:rsidRPr="00D7762F">
        <w:rPr>
          <w:rFonts w:eastAsia="Times New Roman" w:cs="Times New Roman"/>
          <w:color w:val="000000"/>
          <w:szCs w:val="24"/>
          <w:lang w:eastAsia="ru-RU"/>
        </w:rPr>
        <w:t>, если иные отклонения, в том числе и по элементам, не указанным в табл. </w:t>
      </w:r>
      <w:hyperlink r:id="rId12" w:anchor="i992902" w:tooltip="Таблица 2" w:history="1">
        <w:r w:rsidRPr="00D7762F">
          <w:rPr>
            <w:rFonts w:eastAsia="Times New Roman" w:cs="Times New Roman"/>
            <w:color w:val="800080"/>
            <w:szCs w:val="24"/>
            <w:u w:val="single"/>
            <w:lang w:eastAsia="ru-RU"/>
          </w:rPr>
          <w:t>2</w:t>
        </w:r>
      </w:hyperlink>
      <w:r w:rsidRPr="00D7762F">
        <w:rPr>
          <w:rFonts w:eastAsia="Times New Roman" w:cs="Times New Roman"/>
          <w:color w:val="000000"/>
          <w:szCs w:val="24"/>
          <w:lang w:eastAsia="ru-RU"/>
        </w:rPr>
        <w:t>, не оговорены в стандартах или технических условиях на готовую продукцию.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24" w:name="i252641"/>
      <w:bookmarkStart w:id="25" w:name="i262366"/>
      <w:bookmarkEnd w:id="24"/>
      <w:r w:rsidRPr="00D7762F">
        <w:rPr>
          <w:rFonts w:eastAsia="Times New Roman" w:cs="Times New Roman"/>
          <w:color w:val="000000"/>
          <w:szCs w:val="24"/>
          <w:lang w:eastAsia="ru-RU"/>
        </w:rPr>
        <w:t>2.3</w:t>
      </w:r>
      <w:bookmarkEnd w:id="25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. В 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сталях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и сплавах, не легированных титаном, допускается титан в количестве не более 0,2 %, в сталях марок 03Х18Н11, 03Х17Н14М3 - не более 0,05 %, а в сталях марок 12Х18Н9, 08Х18Н10, 17Х18Н9 - не более 0,5 %, если иная массовая доля титана не оговорена в стандартах или технических условиях на отдельные виды стали и сплавов.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По согласованию изготовителя с потребителем в сталях марок 03Х23Н6, 03Х22Н6М2, 09Х15Н8Ю1, 07Х16Н6, 08Х17Н5М3 массовая доля титана не должна превышать 0,05 %.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26" w:name="i274132"/>
      <w:bookmarkStart w:id="27" w:name="i281989"/>
      <w:bookmarkEnd w:id="26"/>
      <w:r w:rsidRPr="00D7762F">
        <w:rPr>
          <w:rFonts w:eastAsia="Times New Roman" w:cs="Times New Roman"/>
          <w:color w:val="000000"/>
          <w:szCs w:val="24"/>
          <w:lang w:eastAsia="ru-RU"/>
        </w:rPr>
        <w:lastRenderedPageBreak/>
        <w:t>2.4</w:t>
      </w:r>
      <w:bookmarkEnd w:id="27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. В 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сталях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>, не легированных медью, ограничивается остаточная массовая доля меди - не более 0,30 %.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По согласованию изготовителя с потребителем в стали марок 08Х18Н10Т, 08Х18Н12Т, 12Х18Н9Т, 12Х18Н10Т, 12Х18Н12Т, 12Х18Н9, 17Х18Н9 допускается присутствие остаточной меди не более 0,40 %: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Для стали марки 10Х14АГ15 остаточная массовая доля меди не должна превышать 0,6 %.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28" w:name="i291016"/>
      <w:bookmarkStart w:id="29" w:name="i307962"/>
      <w:bookmarkEnd w:id="28"/>
      <w:r w:rsidRPr="00D7762F">
        <w:rPr>
          <w:rFonts w:eastAsia="Times New Roman" w:cs="Times New Roman"/>
          <w:color w:val="000000"/>
          <w:szCs w:val="24"/>
          <w:lang w:eastAsia="ru-RU"/>
        </w:rPr>
        <w:t>2.5</w:t>
      </w:r>
      <w:bookmarkEnd w:id="29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. В хромистых 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сталях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с массовой долей хрома до 20 %, не легированных никелем, допускается остаточный никель до 0,6 %, с массовой долей хрома более 20 % - до 1 %, а в хромомарганцевых </w:t>
      </w:r>
      <w:proofErr w:type="spellStart"/>
      <w:r w:rsidRPr="00D7762F">
        <w:rPr>
          <w:rFonts w:eastAsia="Times New Roman" w:cs="Times New Roman"/>
          <w:color w:val="000000"/>
          <w:szCs w:val="24"/>
          <w:lang w:eastAsia="ru-RU"/>
        </w:rPr>
        <w:t>аустенитных</w:t>
      </w:r>
      <w:proofErr w:type="spell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сталях - до 2 %.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30" w:name="i311571"/>
      <w:bookmarkStart w:id="31" w:name="i325825"/>
      <w:bookmarkEnd w:id="30"/>
      <w:r w:rsidRPr="00D7762F">
        <w:rPr>
          <w:rFonts w:eastAsia="Times New Roman" w:cs="Times New Roman"/>
          <w:color w:val="000000"/>
          <w:szCs w:val="24"/>
          <w:lang w:eastAsia="ru-RU"/>
        </w:rPr>
        <w:t>2.6</w:t>
      </w:r>
      <w:bookmarkEnd w:id="31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. В хромоникелевых и хромистых 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сталях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, не легированных вольфрамом и ванадием, допускается присутствие остаточного вольфрама и ванадия не более чем 0,2 % каждого. 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В стали марок 05Х18Н10Т, 08Х18Н10Т, 17Х18Н9, 12Х18Н9, 12Х18Н9Т, 12Х18Н10Т, 12Х18Н12Т массовая доля остаточного молибдена не должна превышать 0,5 %; для предприятий авиационной промышленности в стали марок 05Х18Н10Т, 08Х18Н10Т, 12Х18Н9, 12Х18Н9Т, 12Х18Н10Т, 12Х18Н12Т массовая доля остаточного молибдена не должна превышать 0,3 %. В остальных сталях, не легированных молибденом, массовая доля остаточного молибдена не должна превышать 0,3 %.</w:t>
      </w:r>
      <w:proofErr w:type="gramEnd"/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По требованию потребителя стали марок 05Х18Н10Т, 08Х18Н10Т, 12Х18Н9, 17Х18Н9, 12Х18Н9Т, 12Х18Н10Т, 12Х18Н12Т изготовляются с остаточным молибденом не более 0,3 %, стали марок 05Х18Н10Т, 03Х18Н11, 03Х23Н6, 08Х18Н12Б, 08Х18Н12Т, 08Х18Н10Т - не более 0,1 %.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32" w:name="i334565"/>
      <w:bookmarkStart w:id="33" w:name="i345594"/>
      <w:bookmarkEnd w:id="32"/>
      <w:r w:rsidRPr="00D7762F">
        <w:rPr>
          <w:rFonts w:eastAsia="Times New Roman" w:cs="Times New Roman"/>
          <w:color w:val="000000"/>
          <w:szCs w:val="24"/>
          <w:lang w:eastAsia="ru-RU"/>
        </w:rPr>
        <w:t>2.6.1</w:t>
      </w:r>
      <w:bookmarkEnd w:id="33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. В 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сплавах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на никелевой и железоникелевой основах, не легированных титаном, алюминием, ниобием, ванадием, молибденом, вольфрамом, кобальтом, медью, массовая доля перечисленных остаточных элементов не должна превышать норм, указанных в табл. </w:t>
      </w:r>
      <w:hyperlink r:id="rId13" w:anchor="i1021073" w:tooltip="Таблица 3" w:history="1">
        <w:r w:rsidRPr="00D7762F">
          <w:rPr>
            <w:rFonts w:eastAsia="Times New Roman" w:cs="Times New Roman"/>
            <w:color w:val="800080"/>
            <w:szCs w:val="24"/>
            <w:u w:val="single"/>
            <w:lang w:eastAsia="ru-RU"/>
          </w:rPr>
          <w:t>3</w:t>
        </w:r>
      </w:hyperlink>
      <w:r w:rsidRPr="00D7762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34" w:name="i357475"/>
      <w:bookmarkStart w:id="35" w:name="i368785"/>
      <w:bookmarkEnd w:id="34"/>
      <w:r w:rsidRPr="00D7762F">
        <w:rPr>
          <w:rFonts w:eastAsia="Times New Roman" w:cs="Times New Roman"/>
          <w:color w:val="000000"/>
          <w:szCs w:val="24"/>
          <w:lang w:eastAsia="ru-RU"/>
        </w:rPr>
        <w:t>2.3</w:t>
      </w:r>
      <w:bookmarkEnd w:id="35"/>
      <w:r w:rsidRPr="00D7762F">
        <w:rPr>
          <w:rFonts w:eastAsia="Times New Roman" w:cs="Times New Roman"/>
          <w:color w:val="000000"/>
          <w:szCs w:val="24"/>
          <w:lang w:eastAsia="ru-RU"/>
        </w:rPr>
        <w:t> - 2.6.1. </w:t>
      </w: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(Измененная редакция, Изм. № 5).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36" w:name="i372432"/>
      <w:bookmarkStart w:id="37" w:name="i381459"/>
      <w:bookmarkEnd w:id="36"/>
      <w:r w:rsidRPr="00D7762F">
        <w:rPr>
          <w:rFonts w:eastAsia="Times New Roman" w:cs="Times New Roman"/>
          <w:color w:val="000000"/>
          <w:szCs w:val="24"/>
          <w:lang w:eastAsia="ru-RU"/>
        </w:rPr>
        <w:t>2.6.2</w:t>
      </w:r>
      <w:bookmarkEnd w:id="37"/>
      <w:r w:rsidRPr="00D7762F">
        <w:rPr>
          <w:rFonts w:eastAsia="Times New Roman" w:cs="Times New Roman"/>
          <w:color w:val="000000"/>
          <w:szCs w:val="24"/>
          <w:lang w:eastAsia="ru-RU"/>
        </w:rPr>
        <w:t>. </w:t>
      </w: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(Исключен, Изм. № 5).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38" w:name="i396371"/>
      <w:bookmarkStart w:id="39" w:name="i403950"/>
      <w:bookmarkEnd w:id="38"/>
      <w:r w:rsidRPr="00D7762F">
        <w:rPr>
          <w:rFonts w:eastAsia="Times New Roman" w:cs="Times New Roman"/>
          <w:color w:val="000000"/>
          <w:szCs w:val="24"/>
          <w:lang w:eastAsia="ru-RU"/>
        </w:rPr>
        <w:t>2.7</w:t>
      </w:r>
      <w:bookmarkEnd w:id="39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. В 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сталях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и сплавах; легированных вольфрамом, допускается массовая доля остаточного молибдена до 0,3 %. По соглашению сторон допускается более высокая массовая доля молибдена при условии соответственного снижения вольфрама из расчета замены его молибденом в соотношении 2:1. В 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сплаве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 ХН60ВТ (ЭИ868) допускается остаточная массовая доля молибдена не более 1,5 %. В сплаве ХН38ВТ допускается остаточная массовая доля молибдена не более 0,8 %.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(Измененная редакция, Изм. № 3, 5).</w:t>
      </w:r>
    </w:p>
    <w:p w:rsidR="00D7762F" w:rsidRDefault="00D7762F" w:rsidP="00D7762F">
      <w:pPr>
        <w:shd w:val="clear" w:color="auto" w:fill="FFFFFF"/>
        <w:spacing w:after="120"/>
        <w:jc w:val="right"/>
        <w:rPr>
          <w:rFonts w:eastAsia="Times New Roman" w:cs="Times New Roman"/>
          <w:color w:val="000000"/>
          <w:spacing w:val="40"/>
          <w:szCs w:val="24"/>
          <w:shd w:val="clear" w:color="auto" w:fill="FFFFFF"/>
          <w:lang w:eastAsia="ru-RU"/>
        </w:rPr>
        <w:sectPr w:rsidR="00D776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762F">
        <w:rPr>
          <w:rFonts w:eastAsia="Times New Roman" w:cs="Times New Roman"/>
          <w:color w:val="000000"/>
          <w:spacing w:val="40"/>
          <w:szCs w:val="24"/>
          <w:shd w:val="clear" w:color="auto" w:fill="FFFFFF"/>
          <w:lang w:eastAsia="ru-RU"/>
        </w:rPr>
        <w:br w:type="page"/>
      </w:r>
      <w:bookmarkStart w:id="40" w:name="i413388"/>
    </w:p>
    <w:p w:rsidR="00D7762F" w:rsidRPr="00D7762F" w:rsidRDefault="00D7762F" w:rsidP="00D7762F">
      <w:pPr>
        <w:shd w:val="clear" w:color="auto" w:fill="FFFFFF"/>
        <w:spacing w:after="120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pacing w:val="40"/>
          <w:szCs w:val="24"/>
          <w:lang w:eastAsia="ru-RU"/>
        </w:rPr>
        <w:lastRenderedPageBreak/>
        <w:t>Таблица </w:t>
      </w:r>
      <w:bookmarkEnd w:id="40"/>
      <w:r w:rsidRPr="00D7762F">
        <w:rPr>
          <w:rFonts w:eastAsia="Times New Roman" w:cs="Times New Roman"/>
          <w:color w:val="000000"/>
          <w:szCs w:val="24"/>
          <w:lang w:eastAsia="ru-RU"/>
        </w:rPr>
        <w:t>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300"/>
        <w:gridCol w:w="1162"/>
        <w:gridCol w:w="677"/>
        <w:gridCol w:w="726"/>
        <w:gridCol w:w="581"/>
        <w:gridCol w:w="466"/>
        <w:gridCol w:w="602"/>
        <w:gridCol w:w="502"/>
        <w:gridCol w:w="660"/>
        <w:gridCol w:w="812"/>
        <w:gridCol w:w="825"/>
        <w:gridCol w:w="636"/>
        <w:gridCol w:w="695"/>
        <w:gridCol w:w="609"/>
        <w:gridCol w:w="468"/>
        <w:gridCol w:w="644"/>
        <w:gridCol w:w="613"/>
        <w:gridCol w:w="811"/>
        <w:gridCol w:w="632"/>
        <w:gridCol w:w="661"/>
      </w:tblGrid>
      <w:tr w:rsidR="00D7762F" w:rsidRPr="00D7762F" w:rsidTr="00D7762F">
        <w:trPr>
          <w:tblHeader/>
          <w:jc w:val="center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Номер марки</w:t>
            </w:r>
            <w:bookmarkStart w:id="41" w:name="i421187"/>
            <w:bookmarkEnd w:id="41"/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Марка сталей и сплавов</w:t>
            </w:r>
          </w:p>
        </w:tc>
        <w:tc>
          <w:tcPr>
            <w:tcW w:w="32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Массовая доля элементов, %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Группы</w:t>
            </w:r>
          </w:p>
        </w:tc>
      </w:tr>
      <w:tr w:rsidR="00D7762F" w:rsidRPr="00D7762F" w:rsidTr="00D776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Новое обозначение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Старое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Обозначение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Углерод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Кремний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Марга</w:t>
            </w: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softHyphen/>
              <w:t>нец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Хром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Никель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Титан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Алюми</w:t>
            </w: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softHyphen/>
              <w:t>ний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Вольфрам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Молибден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Ниобий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Ванадий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Железо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Сера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Фосфор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Прочие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I кор</w:t>
            </w: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softHyphen/>
              <w:t>розион</w:t>
            </w: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softHyphen/>
              <w:t>ностойкая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II жаро</w:t>
            </w: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softHyphen/>
              <w:t>стойкая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III жаро</w:t>
            </w: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softHyphen/>
              <w:t>прочная</w:t>
            </w:r>
          </w:p>
        </w:tc>
      </w:tr>
      <w:tr w:rsidR="00D7762F" w:rsidRPr="00D7762F" w:rsidTr="00D776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19"/>
                <w:szCs w:val="19"/>
                <w:lang w:eastAsia="ru-RU"/>
              </w:rPr>
              <w:t>Не более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7762F" w:rsidRPr="00D7762F" w:rsidTr="00D7762F">
        <w:trPr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keepNext/>
              <w:spacing w:after="0"/>
              <w:jc w:val="center"/>
              <w:outlineLvl w:val="3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СТАЛИ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 Стали мартенситного класса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40Х9С2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4Х9С2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0,35 - 0,45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40Х10С2М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4Х10С2М,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ЭИ107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0,34 - 0,45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1,9 - 2,6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0,7 - 0,9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15Х11МФ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1Х11МФ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0,12 - 0,19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10,0 - 11,5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0,6 - 0,8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0,25 - 0,40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18Х11МНФБ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2Х11МФБН, ЭП291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0,15 - 0,21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0,6 - 1,0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10,0 - 11,5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0,8 - 1,1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0,20 - 0,45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0,20 - 0,40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20Х12ВНМФ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2Х12ВНМФ, ЭП428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0,17 - 0,23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10,5 - 12,5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0,5-0,9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0,7 - 1,1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0,15 - 0,30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11Х11Н2В2МФ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Х12Н2ВМФ, ЭИ962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0,09 - 0,13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10,5 - 12,0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1,5 - 1,8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1,6 - 2,0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0,35 - 0,50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0,18 - 0,30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16Х11Н2В2МФ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2Х12Н2ВМФ, ЭИ962А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0,14 - 0,18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10,5 - 12,0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1,4 - 1,8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1,6 - 2,0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0,35 - 0,50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0,18 - 0,30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0,16 - 0,25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30Х13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3Х13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0,26 - 0,35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1 - 14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40Х13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0,36 - 0,45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30Х13Н7С2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3Х13Н7С2, ЭИ72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0,25 - 0,34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6,0 - 7,5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13Х14Н3В2ФР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Х14НВФР, ЭИ736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0,10 - 0,16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2,8 - 3,4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1,6 - 2,2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0,18 - 0,28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0,004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25Х13Н2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2Х14Н2, ЭИ474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0,2 - 0,3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1,5 - 2,0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0,15 - 0,25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0,08 - 0,15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20Х17Н2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2Х17Н2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0,17 - 0,25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1,5 - 2,5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95Х18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9Х18, ЭИ229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0,9 - 1,0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09Х16Н4Б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0,08 - 0,12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4,0 - 4,5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0,05 - 0,15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1 - 21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13Х11Н2В2МФ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1Х12Н2ВМФ, ЭИ961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0,10 - 0,16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10,5 - 12,0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1,50 - 1,80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1,60 - 2,00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0,35 - 0,50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0,18 - 0,30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07Х16Н4Б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0,05 - 0,10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0,2 - 0,5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3,5 - 4,5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0,20 - 0,40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65Х13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0,60 - 0,70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0,2 - 0,5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0,25 - 0,80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7762F" w:rsidRPr="00D7762F" w:rsidRDefault="00D7762F" w:rsidP="00D7762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630"/>
        <w:gridCol w:w="1742"/>
        <w:gridCol w:w="572"/>
        <w:gridCol w:w="572"/>
        <w:gridCol w:w="572"/>
        <w:gridCol w:w="572"/>
        <w:gridCol w:w="447"/>
        <w:gridCol w:w="572"/>
        <w:gridCol w:w="573"/>
        <w:gridCol w:w="427"/>
        <w:gridCol w:w="473"/>
        <w:gridCol w:w="427"/>
        <w:gridCol w:w="573"/>
        <w:gridCol w:w="573"/>
        <w:gridCol w:w="506"/>
        <w:gridCol w:w="506"/>
        <w:gridCol w:w="1304"/>
        <w:gridCol w:w="282"/>
        <w:gridCol w:w="282"/>
        <w:gridCol w:w="1741"/>
      </w:tblGrid>
      <w:tr w:rsidR="00D7762F" w:rsidRPr="00D7762F" w:rsidTr="00D7762F">
        <w:trPr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bookmarkStart w:id="42" w:name="i431546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2. Стали </w:t>
            </w:r>
            <w:proofErr w:type="spellStart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мартенсито</w:t>
            </w:r>
            <w:proofErr w:type="spellEnd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-ферритного класса</w:t>
            </w:r>
            <w:bookmarkEnd w:id="42"/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15Х12ВНМФ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1Х12ВНМФ, ЭИ802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0,12 - 0,18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0,5 - 0,9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0,4 - 0,8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0,7 - 1,1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0,15 - 0,30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2 - 3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18Х12ВМБФР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2Х12ВМБФР, ЭИ993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0,15 - 0,22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0,4 - 0,7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0,4 - 0,6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0,15 - 0,30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0,09 - 0,15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14Х17Н2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1Х17Н2, ЭИ268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0,11 - 0,17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1,5 - 2,5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bookmarkStart w:id="43" w:name="i444933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3. Стали ферритного класса</w:t>
            </w:r>
            <w:bookmarkEnd w:id="43"/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10Х13СЮ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1Х12СЮ, ЭИ404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0,07 - 0,12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1,2 - 2,0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1,0 - 1,8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0Х13, ЭИ496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08Х17Т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0Х17Т, ЭИ645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- 0,80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15Х18СЮ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Х18СЮ, ЭИ484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17,0 - 20,0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0,7 - 1,2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15Х25Т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Х25Т, ЭИ439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24,0 - 27,0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- 0,90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15Х28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Х28, ЭИ349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27,0 - 30,0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08Х18Т1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0Х18Т1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0,6 - 1,0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08Х18Тч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ДИ-77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Церий не более 0,1 (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расч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.).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Кальций не более 0,05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расч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bookmarkStart w:id="44" w:name="i454182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lastRenderedPageBreak/>
              <w:t>4. Стали аустенитно-мартенситного класса</w:t>
            </w:r>
            <w:bookmarkEnd w:id="44"/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20Х13Н4Г9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2Х13Н4Г9, ЭИ100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0,15 - 0,30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3,7 - 4,7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09Х15Н8Ю1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Х15Н9Ю, ЭИ904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7,0 - 9,4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0,7 - 1,3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07Х16Н6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Х16Н6, ЭП288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0,05 - 0,09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15,5 - 17,5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5,0 - 8,0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09Х17Н7Ю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0Х17Н7Ю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16,0 - 17,5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7,0 - 8,0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09Х17Н7Ю1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0Х17Н7Ю1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16,5 - 18,0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6,5 - 7,5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0,7 - 1,1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08Х17Н5М3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Х17Н5М3, ЭИ925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0,06 - 0,10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16,0 - 17,5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4,5 - 5,5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3,0 - 3,5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08Х17Н6Т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ДИ-21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16,5 - 18,0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5,5 - 6,5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0,15 - 0,35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bookmarkStart w:id="45" w:name="i461781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5. Стали </w:t>
            </w:r>
            <w:proofErr w:type="spellStart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аустенито</w:t>
            </w:r>
            <w:proofErr w:type="spellEnd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-ферритного класса</w:t>
            </w:r>
            <w:bookmarkEnd w:id="45"/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08Х20Н14С2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0Х20Н14С2, ЭИ732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20Х20Н14С2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Х20Н14С2, ЭИ211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08Х22Н6Т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0Х22Н5Т, ЭП53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21,0 - 23,0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5,3 - 6,3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- 0,65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12Х21Н5Т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1Х21Н5Т, ЭИ811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0,09 - 0,14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4,8 - 5,8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0,25 - 0,50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08Х21Н6М2Т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0Х21Н6М2Т, ЭП54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5,5 - 6,5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0,20 - 0,40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1,8 - 2,5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5 -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20Х23Н13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Х23Н13, ЭИ319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Не.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Более 0,20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22,0 -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12,0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- 15,0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5 - 7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08Х18Г8Н2Т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0Х18Г8Н2Т, КО-3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7,0 - 9,0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1,8 - 2,8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0,20 - 0,50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15Х18Н12С4ТЮ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ЭИ654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0,12 - 0,17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3,8 - 4,5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0,4 - 0,7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0,13 - 0,35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03Х23Н6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22,0 - 24,0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5,3 - 6,3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03Х22Н6М2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21,0 - 23,0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5,5 - 6,5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1,8 - 2,5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bookmarkStart w:id="46" w:name="i474222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6. Стали </w:t>
            </w:r>
            <w:proofErr w:type="spellStart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аустенитного</w:t>
            </w:r>
            <w:proofErr w:type="spellEnd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класса</w:t>
            </w:r>
            <w:bookmarkEnd w:id="46"/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08Х10Н20Т2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0Х10Н20Т2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10,0 - 12,0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18,0 - 20,0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1,5 - 2,5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10Х11Н20Т3Р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Х12Н20Т3Р, ЭИ696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10,0 - 12,5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18,0 - 21,0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2,6 - 3,2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0,008 - 0,02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10Х11Н23Т3МР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Х12Н22Т3МР, ЭП33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10,0 - 12,5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21,0 - 25,</w:t>
            </w:r>
            <w:r w:rsidRPr="00D7762F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2,6 - 3,2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1,0 - 1,6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37Х12Н8Г8МФБ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4Х12Н8Г8МФБ, ЭИ481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0,34 - 0,40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0,3 - 0,8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7,5 - 9,5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11,5 - 13,5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7,0 - 9,0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1,1 - 1,4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0,25 - 0,45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1,3 - 1,6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10Х14Г14Н4Т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Х14Г14Н3Т, ЭИ711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2,8 - 4,5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· (С - 0,02) - 0,6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10Х14АГ15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Х14АГ5, ДИ-13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14,5 - 16,5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Азот 0,15 - 0,25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45Х14НМВ2М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4Х14Н14В2М, ЭИ69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0,40 - 0,50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0,25 - 0,40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6 - 10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09Х14Н19В2БР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1Х14Н18В2БР, ЭИ695Р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0,07 - 0,12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18,0 - 20,0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0,9 - 1,3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0,05; церий не более 0,02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09Х14Н19В2БР1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1Х14Н18В2БР1, ЭИ726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0,07 - 0,12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18,0 - 20,0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0,9 - 1,3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0,03; церий не более 0,02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40Х15Н7Г7Ф2МС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4Х15Н7Г7Ф2МС, ЭИ388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0,38 - 0,47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0,9 - 1,4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6,0 - 8,0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6,0 - 8,0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0,65 - 0,95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1,5 - 1,9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08Х16Н13М2Б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1Х16Н13М2Б, ЭИ680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0,06 - 0,12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12,5 - 14,5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2,0 - 2,5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0,9 - 1,3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08Х15Н24В4ТР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Х15Н24В4Т, ЭП164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1,4 - 1,8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4,0 - 5,0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0,005; церий не более 0,03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03Х16Н15М3Б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00Х16Н15М3Б, ЭИ844Б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0,25 - 0,50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09Х16Н15М3Б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Х16Н15М3Б, ЭИ847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0,6 - 0,9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12Х17Г9АН4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Х17Г9АН4, ЭИ878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8,0 - 10,5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3,5 - 4,5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Азот 0,15 - 0,25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03Х17Н14М3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000Х17Н13М2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16,8 - 18,3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13,5 - 15,0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2,2 - 2,8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08Х17Н13М2Т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0Х17Н13М2Т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10Х17Н13М2Т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Х17Н13М2Т, ЭИ448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10Х17Н13М3Т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Х17Н13М3Т, ЭИ432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3,0 - 4,0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6 -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08Х17Н15М3Т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0Х17Н16М3Т,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ЭИ580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16,0 -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14,0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- 16,0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0,3 -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3,0 -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6 - 25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17Х18Н9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2Х18Н9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0,13 - 0,21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12Х18Н9Т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Х18Н9Т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8,0 - 9,5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04Х18Н10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00Х18Н10, ЭИ842, ЭП550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08Х18Н10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08Х18Н10Т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0Х18Н10Т, ЭИ914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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12Х18Н10Т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Х18Н10Т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12Х18Н10Е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, ЭП47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Селен 0,18 - 0,35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03Х18Н11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000Х18Н11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0,7 - 2,0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10,5 - 12,5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06Х18Н11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0Х18Н11, ЭИ684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10,0 - 12,0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03Х18Н12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000Х18Н12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11,5 - 13,0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08Х18Н12Т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0Х18Н12Т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6 -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12Х18Н12Т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Х18Н12Т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17,0 -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11,0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- 13,0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6 - 38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08Х18Н12Б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0Х18Н12Б, ЭИ402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- 1,1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31Х19Н9МВБТ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3Х19Н9МВБТ, ЭИ572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0,28 - 0,35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0,8 - 1,5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18,0 - 20,0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0,2 - 0,5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0,2 - 0,5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36Х18Н25С2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4Х18Н25С2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0,32 - 0,40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23,0 - 26,0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55Х20Г9АН4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5Х20Н4АГ9, ЭП303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0,50 - 0,60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3,5 - 4,5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Азот 0,30 - 0,60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07Х21Г7АН5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Х21Г7АН5, ЭП222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6,0 - 7,5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19,5 - 21,0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5,0 - 6,0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Азот 0,15 - 0,25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03Х21Н21М4ГБ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00Х20Н20М4Б, ЗИ35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1,8 - 2,5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20,0 - 22,0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3,4 - 3,7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 · 15 - 0,8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45Х22Н4М3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4Х22Н4М3, ЭП48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0,40 - 0,50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0,1 - 1,0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0,85 - 1,25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21,0 - 23,0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4,0 - 5,0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10Х23Н18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0Х23Н18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17,0 - 20,0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20Х23Н18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Х23Н18, ЭИ417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17,0 - 20,0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20Х25Н20С2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Х25Н20С2, ЭИ283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24,0 - 27,0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18,0 - 21,0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12Х25Н16Г7АР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Х25Н16Г7АР, ЭИ835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5,0 - 7,0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23,0 - 26,0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15,0 - 18,0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Азот 0,30 - 0,45; Бор не более 0,010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10Х11Н20Т2Р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Х12Н20Т2Р, ЭИ696А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10,0 - 12,5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18,0 - 21,0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2,3 - 2,8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0,008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03Х18Н10Т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17,0 - 18,5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9,5 - 11,0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· 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6 - 52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05Х18Н10Т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0Х18Н10Т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17,0 - 18,5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· С-0,6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bookmarkStart w:id="47" w:name="i487353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СПЛАВЫ</w:t>
            </w:r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br/>
              <w:t>7. Сплавы на железоникелевой основе</w:t>
            </w:r>
            <w:bookmarkEnd w:id="47"/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ХН35ВТ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34,0 - 38,0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1,1 - 1,5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2,8 - 3,5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ХН35ВТЮ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ЭИ787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33,0 - 37,0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2,4 - 3,2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0,7 - 1,4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2,8 - 3,5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0,020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ХН32Т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Х20Н32Т, ЭП670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30,0 - 34,0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0,25 - 0,60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ХН38ВТ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ЭИ703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0,06 - 0,12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20,0 - 23,0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35,0 - 39,0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0,7 - 1,2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2,8 - 3,5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Церий не более 0,05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ХН28ВМАБ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Х21Н28В5М3БАР, ЭП126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25,0 - 30,0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4,8 - 6,0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2,8 - 3,5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0,7 - 1,3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0,005; азот 0,15 - 0,30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06ХН28МДТ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0Х23Н28М3Д3Т, ЭИ943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26,0 - 29,0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Медь 2,5 - 3,5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03ХН28МДТ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000Х23Н28М3Д3Т, ЭП516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26,0 - 29,0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0,5 - 0,9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Медь 2,5 - 3,5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06ХН28МТ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0Х23Н28М2Т, ЭИ628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26,0 - 29,0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0,40 - 0,70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ХН45Ю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ЭП747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44,0 - 46,0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2,9 - 3,9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1,80 - 2,50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Барий не более 0,10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Церий не более 0,03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keepNext/>
              <w:spacing w:after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Cs w:val="24"/>
                <w:lang w:eastAsia="ru-RU"/>
              </w:rPr>
            </w:pPr>
            <w:bookmarkStart w:id="48" w:name="i496098"/>
            <w:r w:rsidRPr="00D7762F"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8. Сплавы на никелевой основе</w:t>
            </w:r>
            <w:bookmarkEnd w:id="48"/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Н70МФВ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ЭП814А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0,10 - 0,45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25,0- 27,0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1,4 - 1,7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ХН65МВ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0Х15Н65М16В, ЭП567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14,5 - 16,5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3,0 - 4,5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8 - 3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ХН60ВТ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ЭИ868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23,5 - 26,5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0,3 - 0,7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ХН60Ю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ЭИ559А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55,0 - 58,0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2,6 - 3,5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Барий не более 0,10;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церий не более 0,03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ЭИ652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26,0 - 29,0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2,8 - 3,5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Барий не более 0,10;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церий не более 0,03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ХН78Т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ЭИ435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0,15 - 0,35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 - 7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ХН75МБТЮ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ЭИ602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19,0 - 2270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0,35 - 0,75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0,35 - 0,75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1,8 - 2,3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0,9 - 1,3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ХН80ТБЮ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ЭИ607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1,8 - 2,3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ХН77ТЮР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ЭИ437Б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2,4 - 2,8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0,6 - 1,0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0,01; церий не более 0,02; свинец не более 0,001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ХН70ВМЮТ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ЭИ765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0,10 - 0,16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1,7 - 2,2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4,0 - 6,0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3,0 - 5,0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ХН70ВМТЮ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1,8 - 2,3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1,7 - 2,3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5,0 - 7,0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0,10 - 0,50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0,02; церий не более 0,02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ХН67МВТЮ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ЭП202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17,0 - 20,0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2,2 - 2,8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4,0 - 5,0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4,0 - 5,0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0,01; церий не более 0,01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ХН70МВТЮБ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ЭИ598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1,9 - 2,8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1,0 - 1,7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2,0 - 3,5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4,0 - 6,0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0,5 - 1,3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0,01; церий не более 0,02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ХН65МВТЮ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ЭИ893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1,2 - 1,6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1,2 - 1,6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8,5- 10,0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3,5 - 4,5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0,01; церий не более 0,025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8 - 15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ХН56ВМТЮ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ЭП199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1,1 - 1,6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2,1 - 2,6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4,0 - 6,0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0,008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ХН70ВМТЮФ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ЭИ826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13,0 - 16,0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1,7 - 2,2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2,4 - 2,9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5,0 - 7,0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2,5 - 4,0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0,2 - 1,0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0,015; церий не более 0,020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ХН57МТВЮ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ЭП590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2,2 - 2,8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1,5 - 2,5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8,5 - 10,0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0,005; церий не более 0,01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ХН55МВЮ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ХН55М6ВЮ, ЭП454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4,2 - 5,0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4,5 - 5,5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5,0 - 6,5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17,0 - 20,0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0,01; церий 0,01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ХН75ВМЮ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ЭИ827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4,0 - 4,6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4,5 - 5,5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5,0 - 6,5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0,01 - 0,02; церий не более 0,01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ХН62МВКЮ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ХН62ВМКЮ, ЭИ867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8,5 - 10,5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4,2 - 4,9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4,3- 6,0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Кобальт 4,0 - 6;0; бор не более 0,02; церий не более 0,02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ХН56ВМКЮ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ЭП109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8,5 - 10,5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5,4 - 6,2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6,0 - 7,5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6,5 - 8,0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Кобальт 11,0 - 13,0; бор не более 0,02; церий не более 0,02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ХН55ВМТКЮ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ЭИ929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0,04 - 0,10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9,0 - 12,0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1,4 - 2,0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3,6 - 4,5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4,5 - 6,5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4,0 - 6,0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0,2 - 0,8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5,0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Кобальт 12,0 - 16,0; бор не более 0,02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ХН77ТЮРУ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ЭИ437БУ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0,04 - 0,08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2,6 - 2,9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0,7 - 1,0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Бор не более 0,01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Церий не более 0,02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Свинец не более 0,001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ХН58В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ЭП795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39,0- 41,0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0,5 - 1,5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8 - 25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ХН65МВУ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ЭП760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14,5 - 16,5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3,0 - 4,5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7762F" w:rsidRPr="00D7762F" w:rsidRDefault="00D7762F" w:rsidP="00D7762F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49" w:name="i506959"/>
      <w:bookmarkStart w:id="50" w:name="i518555"/>
      <w:bookmarkEnd w:id="49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</w:t>
      </w:r>
      <w:bookmarkEnd w:id="50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В первой графе таблицы цифра, стоящая перед тире, обозначает порядковый номер класса стали (1 - 6) или вида сплавов (7 - 8); цифры после тире обозначают порядковые номера марок в каждом из классов стали или видов сплавов.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51" w:name="i528837"/>
      <w:bookmarkStart w:id="52" w:name="i537963"/>
      <w:bookmarkEnd w:id="51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2</w:t>
      </w:r>
      <w:bookmarkEnd w:id="52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Химические элементы в марках стали обозначены следующими буквами: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 - азот В - вольфрам Д - медь М - молибден </w:t>
      </w:r>
      <w:proofErr w:type="gram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- бор Т - титан Ю - алюминий Х - хром Б - ниобий Г - марганец Е - селен Н - никель С - кремний Ф - ванадий К - кобальт Ц - цирконий, ч - редкоземельные элементы. Буква</w:t>
      </w:r>
      <w:proofErr w:type="gram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обозначении сплава марки ХН77ТЮРУ предусматривает отличие по химическому составу по массовой доле углерода, титана и алюминия от сплава марки ХН77ТЮР.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Для сплава ХН65МВУ буква</w:t>
      </w:r>
      <w:proofErr w:type="gram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предусматривает отличие по массовой доле углерода, кремния и железа от сплава ХН65МВ.</w:t>
      </w:r>
    </w:p>
    <w:p w:rsid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  <w:sectPr w:rsidR="00D7762F" w:rsidSect="00D776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53" w:name="i541116"/>
      <w:bookmarkStart w:id="54" w:name="i552717"/>
      <w:bookmarkEnd w:id="53"/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3</w:t>
      </w:r>
      <w:bookmarkEnd w:id="54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Наименование марок сталей состоит из обозначения элементов и следующих за ними цифр. Цифры, стоящие после букв, указывают среднее содержание легирующего элемента в целых единицах, кроме элементов, присутствующих в стали в малых количествах. Цифры перед буквенным обозначением указывают среднее или максимальное (при отсутствии нижнего предела) содержание углерода в стали в сотых долях процента. Букву А (азот) ставить в конце обозначения марки не допускается.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55" w:name="i568781"/>
      <w:bookmarkStart w:id="56" w:name="i573860"/>
      <w:bookmarkEnd w:id="55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4</w:t>
      </w:r>
      <w:bookmarkEnd w:id="56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Наименование марок сплавов состоит только из буквенных обозначений элементов, за исключением никеля, после которого указываются цифры, обозначающие его среднее содержание в процентах.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57" w:name="i585197"/>
      <w:bookmarkStart w:id="58" w:name="i596301"/>
      <w:bookmarkEnd w:id="57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5</w:t>
      </w:r>
      <w:bookmarkEnd w:id="58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В документации, утвержденной до введения в действие настоящего стандарта, допускается пользоваться ранее установленным обозначением марок сталей и сплавов. Во вновь разрабатываемой документации необходимо применять новое наименование. При необходимости прежнее обозначение указывают в скобках.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59" w:name="i601127"/>
      <w:bookmarkStart w:id="60" w:name="i611791"/>
      <w:bookmarkEnd w:id="59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6</w:t>
      </w:r>
      <w:bookmarkEnd w:id="60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Знак «+» означает применение стали по данному назначению; знак «++» обозначает преимущественное применение, если сталь имеет несколько применений.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61" w:name="i625697"/>
      <w:bookmarkStart w:id="62" w:name="i638308"/>
      <w:bookmarkEnd w:id="61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7</w:t>
      </w:r>
      <w:bookmarkEnd w:id="62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Стали и сплавы, полученные специальными методами, дополнительно обозначают через тире в конце наименования марки буквами: ВД - вакуумно-дуговой переплав, Ш - электрошлаковый переплав и ВИ - вакуумно-индукционная выплавка, ГР - газокислородное рафинирование, ВО - вакуумно-кислородное рафинирование, ПД - плазменная выплавка с последующим вакуумно-дуговым переплавом, ИД - вакуумно-индукционная выплавка с последующим вакуумно-дуговым переплавом, ШД - электрошлаковый переплав с последующим вакуумно-дуговым переплавом, ПТ - плазменная выплавка, ЭЛ - электронно-лучевой переплав, </w:t>
      </w:r>
      <w:proofErr w:type="gram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- плазменно-дуговой переплав, ИШ - вакуумно-индукционная выплавка с последующим электрошлаковым переплавом, ИЛ - вакуумно-индукционная выплавка с последующим электронно-лучевым переплавом, ИП - вакуумно-индукционная выплавка с последующим плазменно-дуговым переплавом, ПШ - плазменная выплавка с последующим электрошлаковым переплавом, </w:t>
      </w:r>
      <w:proofErr w:type="gram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ПЛ</w:t>
      </w:r>
      <w:proofErr w:type="gram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- плазменная выплавка с последующим электронно-лучевым переплавом, ПП - плазменная выплавка с последующим плазменно-дуговым переплавом, ШЛ - электрошлаковый переплав с последующим электронно-лучевым переплавом, ШП - электрошлаковый переплав с последующим плазменно-дуговым переплавом, СШ - обработка синтетическим шлаком и ВП - вакуумно-плазменный переплав.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(Измененная редакция, Изм. № 5).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63" w:name="i641410"/>
      <w:bookmarkStart w:id="64" w:name="i653548"/>
      <w:bookmarkEnd w:id="63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8</w:t>
      </w:r>
      <w:bookmarkEnd w:id="64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Указанное в таблице количество бора, бария и церия является расчетным и химическим анализом не определяется (за исключением случаев, специально оговоренных в стандартах или технических условиях).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65" w:name="i668061"/>
      <w:bookmarkStart w:id="66" w:name="i673957"/>
      <w:bookmarkEnd w:id="65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9</w:t>
      </w:r>
      <w:bookmarkEnd w:id="66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Сплав марки ХН35ВТЮ (ЭИ787) при использовании вместо сплавов на никелевой основе поставляется с содержанием серы не более 0,010 %, фосфора - не более 0,020 %.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67" w:name="i681316"/>
      <w:bookmarkStart w:id="68" w:name="i692030"/>
      <w:bookmarkEnd w:id="67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10</w:t>
      </w:r>
      <w:bookmarkEnd w:id="68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Сталь марки 55Х20Н4АГ9 (ЭП303) допускается поставлять с ниобием в количестве 0,40 - 1,00 %; в этом случае сталь маркируют 55Х20Н4АГ9Б (ЭП303Б).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69" w:name="i705715"/>
      <w:bookmarkStart w:id="70" w:name="i714583"/>
      <w:bookmarkEnd w:id="69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11</w:t>
      </w:r>
      <w:bookmarkEnd w:id="70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Сплав марки ХН38ВТ (ЭИ703) допускается поставлять с ниобием в количестве 1,2 - 1,7 %, вместо титана; в этом случае сталь маркируют ХН38ВБ (ЭИ703Б).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71" w:name="i724006"/>
      <w:bookmarkStart w:id="72" w:name="i738273"/>
      <w:bookmarkEnd w:id="71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12</w:t>
      </w:r>
      <w:bookmarkEnd w:id="72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По соглашению сторон в стали марки 03Х18Н12-ВИ допускается содержание титана до 0,008 %.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73" w:name="i743996"/>
      <w:bookmarkStart w:id="74" w:name="i752849"/>
      <w:bookmarkEnd w:id="73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13</w:t>
      </w:r>
      <w:bookmarkEnd w:id="74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По соглашению сторон допускается уточнение химического состава сталей и сплавов.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75" w:name="i761459"/>
      <w:bookmarkStart w:id="76" w:name="i774424"/>
      <w:bookmarkEnd w:id="75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14</w:t>
      </w:r>
      <w:bookmarkEnd w:id="76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По соглашению сторон сплав марки ЭИ893 поставляется с содержанием углерода не более 0,06 %.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77" w:name="i782218"/>
      <w:bookmarkStart w:id="78" w:name="i797551"/>
      <w:bookmarkEnd w:id="77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15</w:t>
      </w:r>
      <w:bookmarkEnd w:id="78"/>
      <w:r w:rsidRPr="00D7762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. (Исключено, Изм. № 5).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79" w:name="i807077"/>
      <w:bookmarkStart w:id="80" w:name="i812920"/>
      <w:bookmarkEnd w:id="79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16</w:t>
      </w:r>
      <w:bookmarkEnd w:id="80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Для стали марки 12Х18Н10Т, прокатываемой на </w:t>
      </w:r>
      <w:proofErr w:type="spell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полунепрерывных</w:t>
      </w:r>
      <w:proofErr w:type="spell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непрерывных станах, содержание титана должно быть [5(С-0,02)] - 0,7 %, а отношение содержания хрома к никелю - не более 1,8.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81" w:name="i821132"/>
      <w:bookmarkStart w:id="82" w:name="i832237"/>
      <w:bookmarkEnd w:id="81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17</w:t>
      </w:r>
      <w:bookmarkEnd w:id="82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Для сплава марок ХН77ТЮРУ (ЭИ437БУ) предельное отклонение по титану плюс 0,05 %.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Для сплава марки ХН77ТЮР допускаются предельные отклонения по титану плюс 0,1 %, по алюминию плюс 0,05 %.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(Измененная редакция, Изм. № 5).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83" w:name="i844807"/>
      <w:bookmarkStart w:id="84" w:name="i854128"/>
      <w:bookmarkEnd w:id="83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18</w:t>
      </w:r>
      <w:bookmarkEnd w:id="84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В графе «Титан» табл. </w:t>
      </w:r>
      <w:hyperlink r:id="rId14" w:anchor="i421187" w:tooltip="Таблица 1" w:history="1">
        <w:r w:rsidRPr="00D7762F">
          <w:rPr>
            <w:rFonts w:eastAsia="Times New Roman" w:cs="Times New Roman"/>
            <w:color w:val="800080"/>
            <w:sz w:val="20"/>
            <w:szCs w:val="20"/>
            <w:u w:val="single"/>
            <w:lang w:eastAsia="ru-RU"/>
          </w:rPr>
          <w:t>1</w:t>
        </w:r>
      </w:hyperlink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 в формуле определения содержания титана буква</w:t>
      </w:r>
      <w:proofErr w:type="gram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обозначает количество углерода в стали.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85" w:name="i863023"/>
      <w:bookmarkStart w:id="86" w:name="i875919"/>
      <w:bookmarkEnd w:id="85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19</w:t>
      </w:r>
      <w:bookmarkEnd w:id="86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Для сплава марки ХН55ВМТКЮ (ЭИ929) допускается введение церия до 0,02 % по расчету.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87" w:name="i888030"/>
      <w:bookmarkStart w:id="88" w:name="i898673"/>
      <w:bookmarkEnd w:id="87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20</w:t>
      </w:r>
      <w:bookmarkEnd w:id="88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В химическом </w:t>
      </w:r>
      <w:proofErr w:type="gram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составе</w:t>
      </w:r>
      <w:proofErr w:type="gram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сплава марки Н70МФВ допускается увеличение массовой доли углерода на плюс 0,005 % и кремния на плюс 0,02 %.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(Измененная редакция, Изм. № 1, 2, 3, 5).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89" w:name="i907698"/>
      <w:bookmarkStart w:id="90" w:name="i912097"/>
      <w:bookmarkEnd w:id="89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21</w:t>
      </w:r>
      <w:bookmarkEnd w:id="90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В стали марки 10Х13Г18Д (ДИ-61) допускаются отклонения по содержанию марганца на плюс 0,5 %, хрома на плюс 0,5 % и меди на плюс 0,2 %.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91" w:name="i921462"/>
      <w:r w:rsidRPr="00D7762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(Введен </w:t>
      </w:r>
      <w:bookmarkStart w:id="92" w:name="i934739"/>
      <w:bookmarkEnd w:id="91"/>
      <w:r w:rsidRPr="00D7762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дополнительно, Изм. № 5</w:t>
      </w:r>
      <w:bookmarkEnd w:id="92"/>
      <w:r w:rsidRPr="00D7762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).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93" w:name="i943619"/>
      <w:bookmarkStart w:id="94" w:name="i952377"/>
      <w:bookmarkEnd w:id="93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22</w:t>
      </w:r>
      <w:bookmarkEnd w:id="94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По согласованию изготовителя с потребителем в сталях марок 12Х18Н9, 17Х18Н9, 12Х18Н9Т, 12Х18Н10Т, 12Х18Н12Т, 08Х18Н10Т и 08Х18Н12Т установить массовую долю фосфора не более 0,040 %.</w:t>
      </w:r>
    </w:p>
    <w:p w:rsidR="00D7762F" w:rsidRPr="00D7762F" w:rsidRDefault="00D7762F" w:rsidP="00D7762F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95" w:name="i967327"/>
      <w:bookmarkStart w:id="96" w:name="i976550"/>
      <w:bookmarkEnd w:id="95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22</w:t>
      </w:r>
      <w:bookmarkEnd w:id="96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; 23. </w:t>
      </w:r>
      <w:r w:rsidRPr="00D7762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(Введены дополнительно, Изм. № 5).</w:t>
      </w:r>
    </w:p>
    <w:p w:rsidR="00D7762F" w:rsidRPr="00D7762F" w:rsidRDefault="00D7762F" w:rsidP="00D7762F">
      <w:pPr>
        <w:shd w:val="clear" w:color="auto" w:fill="FFFFFF"/>
        <w:spacing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(Поправка, </w:t>
      </w:r>
      <w:hyperlink r:id="rId15" w:tooltip="Поправка к ГОСТ 5632-72" w:history="1">
        <w:r w:rsidRPr="00D7762F">
          <w:rPr>
            <w:rFonts w:eastAsia="Times New Roman" w:cs="Times New Roman"/>
            <w:b/>
            <w:bCs/>
            <w:color w:val="800080"/>
            <w:sz w:val="20"/>
            <w:szCs w:val="20"/>
            <w:u w:val="single"/>
            <w:lang w:eastAsia="ru-RU"/>
          </w:rPr>
          <w:t>ИУС 3-2007</w:t>
        </w:r>
      </w:hyperlink>
      <w:r w:rsidRPr="00D7762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).</w:t>
      </w:r>
    </w:p>
    <w:p w:rsidR="00D7762F" w:rsidRPr="00D7762F" w:rsidRDefault="00D7762F" w:rsidP="00D7762F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 w:val="20"/>
          <w:szCs w:val="20"/>
          <w:lang w:val="en-US" w:eastAsia="ru-RU"/>
        </w:rPr>
        <w:t> </w:t>
      </w:r>
    </w:p>
    <w:p w:rsidR="00D7762F" w:rsidRPr="00D7762F" w:rsidRDefault="00D7762F" w:rsidP="00D7762F">
      <w:pPr>
        <w:shd w:val="clear" w:color="auto" w:fill="FFFFFF"/>
        <w:spacing w:before="120" w:after="120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br w:type="page"/>
      </w:r>
      <w:bookmarkStart w:id="97" w:name="i985420"/>
      <w:r w:rsidRPr="00D7762F">
        <w:rPr>
          <w:rFonts w:eastAsia="Times New Roman" w:cs="Times New Roman"/>
          <w:color w:val="000000"/>
          <w:spacing w:val="40"/>
          <w:szCs w:val="24"/>
          <w:lang w:eastAsia="ru-RU"/>
        </w:rPr>
        <w:lastRenderedPageBreak/>
        <w:t>Таблица </w:t>
      </w:r>
      <w:bookmarkEnd w:id="97"/>
      <w:r w:rsidRPr="00D7762F">
        <w:rPr>
          <w:rFonts w:eastAsia="Times New Roman" w:cs="Times New Roman"/>
          <w:color w:val="000000"/>
          <w:szCs w:val="24"/>
          <w:lang w:eastAsia="ru-RU"/>
        </w:rPr>
        <w:t>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553"/>
        <w:gridCol w:w="2881"/>
      </w:tblGrid>
      <w:tr w:rsidR="00D7762F" w:rsidRPr="00D7762F" w:rsidTr="00D7762F">
        <w:trPr>
          <w:tblHeader/>
          <w:jc w:val="center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98" w:name="i992902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элемента</w:t>
            </w:r>
            <w:bookmarkEnd w:id="98"/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Массовая доля элементов в марке, %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Допускаемые отклонения, %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Углерод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 0,030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0,030 до 0,20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0,20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+0,005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±0,01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±0,02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Кремний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 1,0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1,0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+0,05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±0,10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 1,0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1,0 до 2,0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2,0 до 5,0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5,0 до 10,0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10,0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+0,04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±0,05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±0,06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±0,08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±0,15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Сера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пределах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норм табл. </w:t>
            </w:r>
            <w:hyperlink r:id="rId16" w:anchor="i421187" w:tooltip="Таблица 1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+0,005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пределах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норм табл. </w:t>
            </w:r>
            <w:hyperlink r:id="rId17" w:anchor="i421187" w:tooltip="Таблица 1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+0,005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пределах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норм табл. </w:t>
            </w:r>
            <w:hyperlink r:id="rId18" w:anchor="i421187" w:tooltip="Таблица 1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±0,02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 0,2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0,2 до 1,0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1,0 до 5,0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5,0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±0,02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±0,05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±0,10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±0,15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 1,0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1,0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±0,05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±0,10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Ванадий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пределах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норм табл. </w:t>
            </w:r>
            <w:hyperlink r:id="rId19" w:anchor="i421187" w:tooltip="Таблица 1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±0,02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Ниобий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пределах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норм табл. </w:t>
            </w:r>
            <w:hyperlink r:id="rId20" w:anchor="i421187" w:tooltip="Таблица 1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±0,02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Молибден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 1,75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1,75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±0,05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±0,10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Вольфрам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 0,2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0,2 до 1,0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1,0 до 5,0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5,0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±0,02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±0,04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±0,05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±0,10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 10,0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10,0 до 15,0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15,0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±0,10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±0,15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±0,20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Никель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 1,0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1,0 до 2,0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2,0 до 5,0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5,0 до 10,0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10,0 до 20,0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20,0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±0,04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±0,05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±0,07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±0,10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±0,15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±0,35</w:t>
            </w:r>
          </w:p>
        </w:tc>
      </w:tr>
      <w:tr w:rsidR="00D7762F" w:rsidRPr="00D7762F" w:rsidTr="00D7762F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До 1,0</w:t>
            </w:r>
          </w:p>
          <w:p w:rsidR="00D7762F" w:rsidRPr="00D7762F" w:rsidRDefault="00D7762F" w:rsidP="00D7762F">
            <w:pPr>
              <w:spacing w:after="0" w:line="276" w:lineRule="atLeast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Св. 1,0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±0,05</w:t>
            </w:r>
          </w:p>
          <w:p w:rsidR="00D7762F" w:rsidRPr="00D7762F" w:rsidRDefault="00D7762F" w:rsidP="00D7762F">
            <w:pPr>
              <w:spacing w:after="0" w:line="276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±0,10</w:t>
            </w:r>
          </w:p>
        </w:tc>
      </w:tr>
    </w:tbl>
    <w:p w:rsidR="00D7762F" w:rsidRPr="00D7762F" w:rsidRDefault="00D7762F" w:rsidP="00D7762F">
      <w:pPr>
        <w:shd w:val="clear" w:color="auto" w:fill="FFFFFF"/>
        <w:spacing w:before="120" w:after="12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. Для стали марки 12Х21Н5Т (№ 5 - 4) допускаются предельные отклонения по титану минус 0,06 %, углероду плюс 0,01 %, алюминию плюс 0,02 %.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(Измененная редакция, Изм. № 5).</w:t>
      </w:r>
    </w:p>
    <w:p w:rsidR="00D7762F" w:rsidRPr="00D7762F" w:rsidRDefault="00D7762F" w:rsidP="00D7762F">
      <w:pPr>
        <w:shd w:val="clear" w:color="auto" w:fill="FFFFFF"/>
        <w:spacing w:before="120" w:after="120"/>
        <w:jc w:val="right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bookmarkStart w:id="99" w:name="i1001036"/>
      <w:bookmarkStart w:id="100" w:name="i1018328"/>
      <w:bookmarkEnd w:id="99"/>
      <w:r w:rsidRPr="00D7762F">
        <w:rPr>
          <w:rFonts w:eastAsia="Times New Roman" w:cs="Times New Roman"/>
          <w:color w:val="000000"/>
          <w:spacing w:val="40"/>
          <w:kern w:val="36"/>
          <w:szCs w:val="24"/>
          <w:lang w:eastAsia="ru-RU"/>
        </w:rPr>
        <w:t>Таблица </w:t>
      </w:r>
      <w:bookmarkEnd w:id="100"/>
      <w:r w:rsidRPr="00D7762F">
        <w:rPr>
          <w:rFonts w:eastAsia="Times New Roman" w:cs="Times New Roman"/>
          <w:color w:val="000000"/>
          <w:kern w:val="36"/>
          <w:szCs w:val="24"/>
          <w:lang w:eastAsia="ru-RU"/>
        </w:rPr>
        <w:t>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4182"/>
        <w:gridCol w:w="2948"/>
      </w:tblGrid>
      <w:tr w:rsidR="00D7762F" w:rsidRPr="00D7762F" w:rsidTr="00D7762F">
        <w:trPr>
          <w:tblHeader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101" w:name="i1021073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элемента</w:t>
            </w:r>
            <w:bookmarkEnd w:id="101"/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Максимально допустимая массовая доля остаточных элементов в сплавах, %</w:t>
            </w:r>
          </w:p>
        </w:tc>
      </w:tr>
      <w:tr w:rsidR="00D7762F" w:rsidRPr="00D7762F" w:rsidTr="00D776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на никелевой основе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на железоникелевой основе</w:t>
            </w:r>
          </w:p>
        </w:tc>
      </w:tr>
      <w:tr w:rsidR="00D7762F" w:rsidRPr="00D7762F" w:rsidTr="00D7762F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7762F" w:rsidRPr="00D7762F" w:rsidTr="00D7762F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7762F" w:rsidRPr="00D7762F" w:rsidTr="00D7762F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Ниобий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7762F" w:rsidRPr="00D7762F" w:rsidTr="00D7762F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Ванадий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D7762F" w:rsidRPr="00D7762F" w:rsidTr="00D7762F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Молибден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7762F" w:rsidRPr="00D7762F" w:rsidTr="00D7762F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Вольфрам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D7762F" w:rsidRPr="00D7762F" w:rsidTr="00D7762F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Кобальт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7762F" w:rsidRPr="00D7762F" w:rsidTr="00D7762F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</w:tbl>
    <w:p w:rsidR="00D7762F" w:rsidRPr="00D7762F" w:rsidRDefault="00D7762F" w:rsidP="00D7762F">
      <w:pPr>
        <w:shd w:val="clear" w:color="auto" w:fill="FFFFFF"/>
        <w:spacing w:before="120" w:after="12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В </w:t>
      </w:r>
      <w:proofErr w:type="gram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сплаве</w:t>
      </w:r>
      <w:proofErr w:type="gram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марки ХН35ВТЮ массовая доля остаточной меди не должна превышать 0,15 %.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02" w:name="i1033877"/>
      <w:bookmarkStart w:id="103" w:name="i1045643"/>
      <w:bookmarkEnd w:id="102"/>
      <w:r w:rsidRPr="00D7762F">
        <w:rPr>
          <w:rFonts w:eastAsia="Times New Roman" w:cs="Times New Roman"/>
          <w:color w:val="000000"/>
          <w:szCs w:val="24"/>
          <w:lang w:eastAsia="ru-RU"/>
        </w:rPr>
        <w:t>2.8</w:t>
      </w:r>
      <w:bookmarkEnd w:id="103"/>
      <w:r w:rsidRPr="00D7762F">
        <w:rPr>
          <w:rFonts w:eastAsia="Times New Roman" w:cs="Times New Roman"/>
          <w:color w:val="000000"/>
          <w:szCs w:val="24"/>
          <w:lang w:eastAsia="ru-RU"/>
        </w:rPr>
        <w:t>. По согласованию изготовителя и потребителя допускаются другие значения массовой доли остаточных элементов.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Определение массовой доли остаточных элементов допускается не производить, если иное не указано в заказе.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(Измененная редакция, Изм. № 5).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04" w:name="i1051933"/>
      <w:bookmarkStart w:id="105" w:name="i1063934"/>
      <w:bookmarkEnd w:id="104"/>
      <w:r w:rsidRPr="00D7762F">
        <w:rPr>
          <w:rFonts w:eastAsia="Times New Roman" w:cs="Times New Roman"/>
          <w:color w:val="000000"/>
          <w:szCs w:val="24"/>
          <w:lang w:eastAsia="ru-RU"/>
        </w:rPr>
        <w:t>2.9</w:t>
      </w:r>
      <w:bookmarkEnd w:id="105"/>
      <w:r w:rsidRPr="00D7762F">
        <w:rPr>
          <w:rFonts w:eastAsia="Times New Roman" w:cs="Times New Roman"/>
          <w:color w:val="000000"/>
          <w:szCs w:val="24"/>
          <w:lang w:eastAsia="ru-RU"/>
        </w:rPr>
        <w:t>. В стали марки 15Х28 (Х28) при применении ее для сварки со стеклом содержания кремния не должно превышать 0,4 %.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06" w:name="i1072405"/>
      <w:bookmarkStart w:id="107" w:name="i1082306"/>
      <w:bookmarkEnd w:id="106"/>
      <w:r w:rsidRPr="00D7762F">
        <w:rPr>
          <w:rFonts w:eastAsia="Times New Roman" w:cs="Times New Roman"/>
          <w:color w:val="000000"/>
          <w:szCs w:val="24"/>
          <w:lang w:eastAsia="ru-RU"/>
        </w:rPr>
        <w:t>2.10</w:t>
      </w:r>
      <w:bookmarkEnd w:id="107"/>
      <w:r w:rsidRPr="00D7762F">
        <w:rPr>
          <w:rFonts w:eastAsia="Times New Roman" w:cs="Times New Roman"/>
          <w:color w:val="000000"/>
          <w:szCs w:val="24"/>
          <w:lang w:eastAsia="ru-RU"/>
        </w:rPr>
        <w:t>. По требованию заказчика стали и сплавы изготовляют: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сплав марки ХН77ТЮР (ЭИ437Б) с содержанием бора не более 0,003 %; в этом случае сплав маркируют ХН77ТЮ (ЭИ437А);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сплавы марок ХН75МБТЮ (ЭИ602), ХН78Т (ЭИ435) и ХН77ТЮР (ЭИ437Б) с пониженным содержанием железа против норм, указанных в табл. </w:t>
      </w:r>
      <w:hyperlink r:id="rId21" w:anchor="i421187" w:tooltip="Таблица 1" w:history="1">
        <w:r w:rsidRPr="00D7762F">
          <w:rPr>
            <w:rFonts w:eastAsia="Times New Roman" w:cs="Times New Roman"/>
            <w:color w:val="800080"/>
            <w:szCs w:val="24"/>
            <w:u w:val="single"/>
            <w:lang w:eastAsia="ru-RU"/>
          </w:rPr>
          <w:t>1</w:t>
        </w:r>
      </w:hyperlink>
      <w:r w:rsidRPr="00D7762F">
        <w:rPr>
          <w:rFonts w:eastAsia="Times New Roman" w:cs="Times New Roman"/>
          <w:color w:val="000000"/>
          <w:szCs w:val="24"/>
          <w:lang w:eastAsia="ru-RU"/>
        </w:rPr>
        <w:t>, что оговаривается стандартами или техническими условиями на отдельные виды продукции;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с суженными пределами химического состава, установленного настоящим стандартом, что оговаривается стандартом или техническими условиями на отдельные виды продукции;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с ограничением нижнего предела содержания марганца для марок, у которых марганец нормирован только по верхнему пределу;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с контролем содержания вредных примесей цветных металлов: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свинца, олова, сурьмы, висмута и мышьяка - в жаропрочных сплавах на никелевой основе. Методы контроля и нормы устанавливаются по соглашению сторон;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zCs w:val="24"/>
          <w:lang w:eastAsia="ru-RU"/>
        </w:rPr>
        <w:t>с определением содержания остаточных элементов (титана, меди, молибдена, вольфрама, ванадия и никеля).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08" w:name="i1092472"/>
      <w:bookmarkStart w:id="109" w:name="i1108939"/>
      <w:bookmarkEnd w:id="108"/>
      <w:r w:rsidRPr="00D7762F">
        <w:rPr>
          <w:rFonts w:eastAsia="Times New Roman" w:cs="Times New Roman"/>
          <w:color w:val="000000"/>
          <w:szCs w:val="24"/>
          <w:lang w:eastAsia="ru-RU"/>
        </w:rPr>
        <w:t>2.11</w:t>
      </w:r>
      <w:bookmarkEnd w:id="109"/>
      <w:r w:rsidRPr="00D7762F">
        <w:rPr>
          <w:rFonts w:eastAsia="Times New Roman" w:cs="Times New Roman"/>
          <w:color w:val="000000"/>
          <w:szCs w:val="24"/>
          <w:lang w:eastAsia="ru-RU"/>
        </w:rPr>
        <w:t>. Рекомендации по применению сталей и сплавов указаны в приложении.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10" w:name="i1118915"/>
      <w:bookmarkStart w:id="111" w:name="i1122021"/>
      <w:bookmarkEnd w:id="110"/>
      <w:r w:rsidRPr="00D7762F">
        <w:rPr>
          <w:rFonts w:eastAsia="Times New Roman" w:cs="Times New Roman"/>
          <w:color w:val="000000"/>
          <w:szCs w:val="24"/>
          <w:lang w:eastAsia="ru-RU"/>
        </w:rPr>
        <w:t>2.12</w:t>
      </w:r>
      <w:bookmarkEnd w:id="111"/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gramStart"/>
      <w:r w:rsidRPr="00D7762F">
        <w:rPr>
          <w:rFonts w:eastAsia="Times New Roman" w:cs="Times New Roman"/>
          <w:color w:val="000000"/>
          <w:szCs w:val="24"/>
          <w:lang w:eastAsia="ru-RU"/>
        </w:rPr>
        <w:t>Химический состав сталей и сплавов определяют по ГОСТ 12344-88, ГОСТ 12345-88, ГОСТ 12346-78, ГОСТ 12347-77, ГОСТ 12348-78, ГОСТ 12349-83, ГОСТ 12350-78, ГОСТ 12351-81, ГОСТ 12352-81, ГОСТ 12353-78, ГОСТ 12354-81, ГОСТ 12355-78, ГОСТ 12356-81, ГОСТ 12357-84, ГОСТ 12358-82, ГОСТ 12359-81, ГОСТ 12360-82, ГОСТ 12361-82, ГОСТ 12362-79, ГОСТ 12363-79, ГОСТ 12364-84, ГОСТ 12365-84, ГОСТ 20560-81, ГОСТ 17051-82, ГОСТ 24018.0 - ГОСТ 24018.6-80</w:t>
      </w:r>
      <w:proofErr w:type="gramEnd"/>
      <w:r w:rsidRPr="00D7762F">
        <w:rPr>
          <w:rFonts w:eastAsia="Times New Roman" w:cs="Times New Roman"/>
          <w:color w:val="000000"/>
          <w:szCs w:val="24"/>
          <w:lang w:eastAsia="ru-RU"/>
        </w:rPr>
        <w:t>, ГОСТ 17745-72 или другими методами, обеспечивающими требуемую точность определения. Отбор проб для определения химического состава проводят по </w:t>
      </w:r>
      <w:hyperlink r:id="rId22" w:tooltip="Чугун, сталь и сплавы. Метод отбора проб для химического состава" w:history="1">
        <w:r w:rsidRPr="00D7762F">
          <w:rPr>
            <w:rFonts w:eastAsia="Times New Roman" w:cs="Times New Roman"/>
            <w:color w:val="800080"/>
            <w:szCs w:val="24"/>
            <w:u w:val="single"/>
            <w:lang w:eastAsia="ru-RU"/>
          </w:rPr>
          <w:t>ГОСТ 7565-81</w:t>
        </w:r>
      </w:hyperlink>
      <w:r w:rsidRPr="00D7762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12" w:name="i1136100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(Введен </w:t>
      </w:r>
      <w:bookmarkStart w:id="113" w:name="i1148187"/>
      <w:bookmarkEnd w:id="112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дополнительно, Изм. № 5</w:t>
      </w:r>
      <w:bookmarkEnd w:id="113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).</w:t>
      </w:r>
    </w:p>
    <w:p w:rsidR="00D7762F" w:rsidRPr="00D7762F" w:rsidRDefault="00D7762F" w:rsidP="00D7762F">
      <w:pPr>
        <w:keepNext/>
        <w:shd w:val="clear" w:color="auto" w:fill="FFFFFF"/>
        <w:spacing w:before="120" w:after="0"/>
        <w:jc w:val="right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bookmarkStart w:id="114" w:name="i1155415"/>
      <w:r w:rsidRPr="00D7762F">
        <w:rPr>
          <w:rFonts w:eastAsia="Times New Roman" w:cs="Times New Roman"/>
          <w:i/>
          <w:iCs/>
          <w:color w:val="000000"/>
          <w:kern w:val="36"/>
          <w:szCs w:val="24"/>
          <w:lang w:eastAsia="ru-RU"/>
        </w:rPr>
        <w:t>ПРИЛОЖЕНИЕ</w:t>
      </w:r>
      <w:bookmarkEnd w:id="114"/>
    </w:p>
    <w:p w:rsidR="00D7762F" w:rsidRPr="00D7762F" w:rsidRDefault="00D7762F" w:rsidP="00D7762F">
      <w:pPr>
        <w:shd w:val="clear" w:color="auto" w:fill="FFFFFF"/>
        <w:spacing w:after="0" w:line="252" w:lineRule="atLeast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i/>
          <w:iCs/>
          <w:color w:val="000000"/>
          <w:szCs w:val="24"/>
          <w:lang w:eastAsia="ru-RU"/>
        </w:rPr>
        <w:t>Рекомендуемое</w:t>
      </w:r>
    </w:p>
    <w:p w:rsidR="00D7762F" w:rsidRPr="00D7762F" w:rsidRDefault="00D7762F" w:rsidP="00D7762F">
      <w:pPr>
        <w:keepNext/>
        <w:shd w:val="clear" w:color="auto" w:fill="FFFFFF"/>
        <w:spacing w:before="120" w:after="12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bookmarkStart w:id="115" w:name="i1163869"/>
      <w:r w:rsidRPr="00D7762F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РЕКОМЕНДАЦИИ ПО ПРИМЕНЕНИЮ СТАЛЕЙ И СПЛАВОВ</w:t>
      </w:r>
      <w:bookmarkEnd w:id="115"/>
    </w:p>
    <w:p w:rsidR="00D7762F" w:rsidRPr="00D7762F" w:rsidRDefault="00D7762F" w:rsidP="00D7762F">
      <w:pPr>
        <w:shd w:val="clear" w:color="auto" w:fill="FFFFFF"/>
        <w:spacing w:after="120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16" w:name="i1178282"/>
      <w:r w:rsidRPr="00D7762F">
        <w:rPr>
          <w:rFonts w:eastAsia="Times New Roman" w:cs="Times New Roman"/>
          <w:color w:val="000000"/>
          <w:spacing w:val="40"/>
          <w:szCs w:val="24"/>
          <w:lang w:eastAsia="ru-RU"/>
        </w:rPr>
        <w:t>Таблица </w:t>
      </w:r>
      <w:bookmarkEnd w:id="116"/>
      <w:r w:rsidRPr="00D7762F">
        <w:rPr>
          <w:rFonts w:eastAsia="Times New Roman" w:cs="Times New Roman"/>
          <w:color w:val="000000"/>
          <w:szCs w:val="24"/>
          <w:lang w:eastAsia="ru-RU"/>
        </w:rPr>
        <w:t>1</w:t>
      </w:r>
    </w:p>
    <w:p w:rsidR="00D7762F" w:rsidRPr="00D7762F" w:rsidRDefault="00D7762F" w:rsidP="00D7762F">
      <w:pPr>
        <w:shd w:val="clear" w:color="auto" w:fill="FFFFFF"/>
        <w:spacing w:after="1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Примерное назначение марок коррозионностойких сталей и сплавов I группы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506"/>
        <w:gridCol w:w="1732"/>
        <w:gridCol w:w="3406"/>
        <w:gridCol w:w="2151"/>
      </w:tblGrid>
      <w:tr w:rsidR="00D7762F" w:rsidRPr="00D7762F" w:rsidTr="00D7762F">
        <w:trPr>
          <w:tblHeader/>
          <w:jc w:val="center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117" w:name="i1181163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Номер марки</w:t>
            </w:r>
            <w:bookmarkEnd w:id="117"/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Марки сталей и сплавов</w:t>
            </w:r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7762F" w:rsidRPr="00D7762F" w:rsidTr="00D776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Новое обозначение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Старое обозначение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1 - 12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3 - 2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20Х13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08Х13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2Х13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0Х13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Детали с повышенной пластичностью, подвергающиеся ударным нагрузкам (клапаны гидравлических прессов, предметы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домашнего обихода), а также изделия, подвергающиеся действию слабоагрессивных сред (атмосферные осадки, водные растворы солей органических кислот при комнатной температуре и др.)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Наибольшая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коррозионностойкость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достигается после термической обработки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(закалка с отпуском) и полировки. Сталь марки 08Х13 может применяться также после отжига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1 - 17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25Х13Н2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2Х14Н2, ЭИ474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лучшей обрабатываемостью на станках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1 - 13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30Х13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40Х13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3Х13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Режущий, мерительный и хирургический инструмент, пружины, карбюраторные иглы, предметы домашнего обихода, клапанные пластины компрессоров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Сталь применяется после закалки и низкого отпуска со шлифованной и полированной поверхностью, обладает повышенной твердостью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14Х17Н2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1Х17Н2, ЭИ268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как сталь с достаточно удовлетворительными технологическими свойствами в химической, авиационной и других отраслях промышленности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Наибольшей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коррозионностойкостью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обладает после закалки с высоким отпуском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95Х18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9Х18, ЭИ229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Шарикоподшипники высокой твердости для нефтяного оборудования, ножи высшего качества, втулки и другие детали, подвергающиеся сильному износу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Сталь применяется после закалки с низким отпуском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Предметы домашнего обихода и кухонной утвари, оборудование заводов пищевой и легкой промышленности.</w:t>
            </w:r>
          </w:p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Сталь для изготовления сварных конструкций не рекомендуется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в отожженном состоянии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08Х17Т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0Х17Т, ЭИ645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в качестве заменителя стали марки 12Х18Н10Т для конструкций, не подвергающихся воздействию ударных нагрузок и при температуре эксплуатации не ниже -20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Применяется для тех же целей, что и сталь марки 12Х17, в том числе для сварных конструкций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в качестве заменителя стали марок 12Х18Н9Т и 12Х18Н10Т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08Х18Т1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0Х18Т1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же, что и для марок 12Х17 и 08Х17Т, преимущественно для штампуемых изделий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08Х18Тч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ДИ-77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в качестве заменителя стали марки 12Х18Н10Т для изготовления предметов домашнего обихода и кухонной утвари, оборудования пищевой и легкой промышленности и других изделий при температуре эксплуатации до - 20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Обладает несколько повышенной пластичностью и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полируемостью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сравнению со сталью 08Х18Т1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15Х25Т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Х25Т, ЭИ439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в качестве заменителя стали марки 12Х18Н10Т для сварных конструкций, не подвергающихся действию ударных нагрузок при температуре эксплуатации не ниже - 20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работы в более агрессивных средах по сравнению со средами, для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которых рекомендуется сталь марки 08Х17Т. Трубы для теплообменной аппаратуры, работающей в агрессивных средах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Эксплуатировать в интервале температур 400 - 700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рекомендуется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3 - 7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Х28, ЭИ349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же, и для спаев со стеклом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Сварные соединения склонны к межкристаллитной коррозии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20Х13Н4Г9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2Х13Н4Г9, ЭИ100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Заменитель холоднокатаной стали марок 12Х18Н9 и 17Х18Н9 для прочных и легких конструкций, соединенных точечной электросваркой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Хорошо сопротивляется атмосферной коррозии. Сварные соединения, выполненные другими методами, подвержены межкристаллитной коррозии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10Х14АГ15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Х14АГ15, ДИ-13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же, и для предметов домашнего обихода и стиральных машин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10Х14Г14Н3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Х14Г14Н3, ДИ-6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09Х15Н8Ю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Х15Н9Ю, ЭИ904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как высокопрочная сталь для изделий, работающих в атмосферных условиях, уксуснокислых и других солевых средах и для упругих элементов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Повышенная прочность достигается применением отпуска при температурах 750 и 850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07Х16Н6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Х16Н6, ЭП288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 же. Не имеет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дельта-феррита</w:t>
            </w:r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08Х17Н5М3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Х17Н5М3, ЭИ925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же, что и сталь 08Х15Н8Ю и для сернокислых сред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Сталь хорошо сваривается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08Х17Н6Т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ДИ-21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крыльевых устройств, рулей, кронштейнов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судовых валов, работающих в морской воде. Рекомендуется как заменитель стали марок 09Х17Н7Ю и 09Х17Н7Ю1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более высокой стойкостью против межкристаллитной коррозии, чем сталь марок 09Х17Н7Ю и 09Х17Н7Ю1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08Х18Г8Н2Т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КО-3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как заменитель стали марок 12Х18Н10Т и 08Х18Н10Т для изготовления сварной аппаратуры, работающей в агрессивных средах, в химической, пищевой и других отраслях промышленности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более высокой прочностью по сравнению со сталью 12Х18Н10Т и 08Х18Н10Т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20Х17Н2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2Х17Н2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как высокопрочная сталь для тяжело нагруженных деталей, работающих на истирание и на удар в слабоагрессивных средах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высокой твердостью (свыше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HRC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 45)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08Х22Н6Т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0Х22Н5Т, ЭП53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как заменитель стали марок 12Х18Н10Т и 08Х18Н10Т для изготовления сварной аппаратуры в химической, пищевой и других отраслях промышленности, работающей при температуре не выше 300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более высокой прочностью по сравнению со сталью 12Х18Н10Т и 08Х18Н10Т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12Х21Н5Т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1Х21Н5Т, ЭИ811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сварных и паяных конструкций, работающих в агрессивных средах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Сталь обладает более высокой прочностью по сравнению со сталью 08Х22Н6Т и лучшей способностью к пайке по сравнению со сталью 08Х18Н10Т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08Х21Н6М2Т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0Х21Н6М2Т, ЭП54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Рекомендуется как заменитель марки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10Х17Н13М2Т для изготовления деталей и сварных конструкций, работающих в~ средах повышенной агрессивности: уксуснокислых, сернокислых, фосфорнокислых средах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Обладает более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высокой прочностью по сравнению со сталью 10Х17Н13М2Т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6 - 6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10Х14Г14Н4Т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Х14Г14Н3Т, ЭИ711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как заменитель стали марки 12Х18Н10Т для изготовления оборудования, работающего в средах слабой агрессивности, а также при температурах до - 196</w:t>
            </w:r>
            <w:proofErr w:type="gramStart"/>
            <w:r w:rsidRPr="00D7762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 С</w:t>
            </w:r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удовлетворительной сопротивляемостью межкристаллитной коррозии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12Х17Г9АН4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Х17Г9АН4, ЭИ878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Для изделий, работающих в атмосферных условиях. Рекомендуется как заменитель стали марок 12Х18Н9 и 12Х18Н10Т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15Х17АГ14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Х17АГ14, ЭП213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как заменитель стали марки 12Х18Н9 для изделий, работающих в средах слабой агрессивности. Хорошо сопротивляется атмосферной коррозии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10Х17Н13М2Т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Х17Н13М2Т, ЭИ448</w:t>
            </w:r>
          </w:p>
        </w:tc>
        <w:tc>
          <w:tcPr>
            <w:tcW w:w="20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для изготовления сварных конструкций, работающих в условиях действия кипящей фосфорной, серной, 10 %-ной уксусной кислоты и сернокислых средах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10Х17Н13М3Т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Х17Н13М3Т, ЭИ432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08Х17Н15М3Т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0Х17Н16М3Т, ЭИ580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марки 10Х17Н13М2Т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Практически не содержит ферритной фазы. Обладает более высокой стойкостью против точечной коррозии, чем сталь марки 10Х17Н13М2Т в средах, содержащих ионы хлора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03Х17Н14М3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000Х17Н13М2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марок 08Х17Н15М3Т и 10Х17Н13М2Т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более высокой стойкостью против межкристаллитной и ножевой коррозии, чем сталь марок 08Х17Н15Н3Т и 10Х17Н13М2Т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03Х16Н15М3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00Х16Н15М3, ЭИ844</w:t>
            </w:r>
          </w:p>
        </w:tc>
        <w:tc>
          <w:tcPr>
            <w:tcW w:w="20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марок 08Х17Н15М3Т и 10Х17Н13М2Т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более высокой стойкостью против точечной коррозии, чем сталь 03Х17Н14М3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03Х16Н15М3Б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00Х16Н15М3Б, ЭИ844Б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15Х18Н12С4ТЮ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ЭИ654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для сварных изделий, работающих в воздушной и агрессивных средах, в частности для концентрированной азотной кислоты</w:t>
            </w:r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склонна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трещинообразованию и коррозии под напряжением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08Х10Н20Т2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0Х10Н20Т2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как немагнитная сталь для производства крупногабаритных деталей, работающих в морской воде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04Х18Н10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00Х18Н10, ЭИ842, ЭП550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марки 08Х18Н10Т и для работы в азотной кислоте и азотнокислых средах при повышенных температурах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более высокой стойкостью к межкристаллитной коррозии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6 - 33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03Х18Н11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000Х18Н11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марки 08Х18Н10Т и для работы в азотной кислоте и азотнокислых средах при повышенных температурах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же, и с повышенной стойкостью к ножевой коррозии по сравнению со сталью 12Х18Н12Б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03Х18Н12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000Х18Н12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же, и в электронной промышленности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Практически не содержит ферритной фазы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Х18Н9</w:t>
            </w:r>
          </w:p>
        </w:tc>
        <w:tc>
          <w:tcPr>
            <w:tcW w:w="20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в виде холоднокатаного листа и ленты повышенной прочности для различных деталей и конструкций, свариваемых точечной сваркой, а также для изделий, подвергаемых термической обработке (закалке)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Сварные соединения, выполненные другими методами, кроме точечной сварки, склонны к межкристаллитной коррозии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08Х18Н10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17Х18Н9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2Х18Н9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марки 12Х18Н9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Сталь более высокой прочности, чем сталь марки 12Х18Н9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12Х18Н10Е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Х18Н10Е, ЭП47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марки 12Х18Н9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По коррозионной стойкости то же, что и сталь марки 12Х18Н9, но обладает лучшей обрабатываемостью на станках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08Х18Н10Т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0Х18Н10Т, ЭИ914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для изготовления сварных изделий, работающих в средах более высокой агрессивности, чем сталь марок 12Х18Н10Т и 12Х18Н12Т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Сталь обладает повышенной сопротивляемостью межкристаллитной коррозии по сравнению со сталью 12Х18Н10Т и 12Х18Н12Т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6 - 31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12Х18Н10Т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12Х18Н9Т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Х18Н10Т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Х18Н9Т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изготовления сварной аппаратуры в разных отраслях промышленности. Сталь марки 12Х18Н9Т рекомендуется применять в виде сортового металла и горячекатаного листа, не изготовляемого на станах непрерывной прокатки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06Х18Н11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0Х18Н11, ЭИ684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ферритной фазы более низкое, чем в стали марки 08Х18Н10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08Х18Н12Т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0Х18Н12Т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Сталь практически не содержит ферритной фазы и обладает более высокой сопротивляемостью межкристаллитной коррозии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12Х18Н12Т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Х18Н12Т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Содержит меньшее количество ферритной фазы, чем сталь марки 12Х18Н10Т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08Х18Н12Б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0Х18Н12Б, ЭИ402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марки 12Х18Н12Т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Обладает повышенной стойкостью против точечной коррозии и более высокой стойкостью, чем сталь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12Х18Н10Т в азотной кислоте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6 - 50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10Х13Г18Д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ДИ-61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взамен стали марок 12Х18Н10Т, 08Х18Н10 для изготовления сварных изделий бытовой техники, вагоностроения, товаров народного потребления, машин и аппаратов продовольственного и торгового машиностроения, пластинчатых теплообменников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высокой пластичностью при глубокой штамповке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06ХН28МДТ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0Х23Н28М3Д3Т, ЭИ943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Для сварных конструкций, работающих при температурах до 80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серной кислоте различных концентраций, за исключением 55 %-ной уксусной и фосфорной кислот, в кислых и сернокислых средах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03ХН28МДТ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000Х23Н28М3Д3Т, ЭП516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повышенной стойкостью к межкристаллитной и ножевой коррозии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06ХН28МТ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0Х23Н28М2Т, ЭИ628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для изготовления сварных конструкций и узлов, работающих в средах, менее агрессивных, чем для стали марки 06ХН28МДТ. В частности, в серной кислоте низких концентраций до 20 % при температуре не выше 60</w:t>
            </w:r>
            <w:proofErr w:type="gramStart"/>
            <w:r w:rsidRPr="00D7762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, а также в условиях действия горячей фосфорной кислоты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удовлетворительной сопротивляемостью межкристаллитной коррозии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09Х16Н4Б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1Х16Н4Б, ЭП56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изготовления высокопрочных штампосварных конструкций и деталей, работающих в контакте с агрессивными средами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Наибольшей коррозионной стойкостью обладает после закалки с низким отпуском (до 400 </w:t>
            </w:r>
            <w:r w:rsidRPr="00D7762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С)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08Х17Н13М2Т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0Х17Н13М2Т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тех же целей, что и сталь марки 10Х17Н13М2Т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более высокой стойкостью против общей и межкристаллитной коррозии, чем сталь марки 10Х17Н13М2Т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09Х17Н7Ю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0Х17Н7Ю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крыльевых устройств, рулей и кронштейнов, работающих в морской воде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Наибольшей коррозионной стойкостью обладает после двукратного первого отпуска 740 - 760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09Х17Н7Ю1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0Х17Н7Ю1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судовых валов, работающих в морской воде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07Х21Г7АН5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Х21Г7АН5, ЭП222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Для сварных изделий, работающих при криогенных температурах до -253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D7762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в средах средней агрессивности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03Х21Н21М4ГБ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00Х20Н20М4Б, ЗИ35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Рекомендуется для изготовления сварных конструкций и узлов, работающих в условиях действия горячей фосфорной кислоты с примесью фтористых и сернистых соединений: серной кислоты низких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концентраций и температуры не выше 80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D7762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, азотной кислоты при высокой температуре (до 95 °С)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Сталь хорошо сваривается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8 - 2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ХН65МВ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ЭП567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изготовления сварных конструкций, работающих при повышенных температурах в сернокислых и солянокислых средах, обладающих окислительным характером, в концентрированной уксусной кислоте и других весьма агрессивных средах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Н70МФВ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ЭП814А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изготовления сварных конструкций, работающих при высоких температурах в соляной, серной, фосфорной кислоте и других средах восстановительного характера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Сплав устойчив к межкристаллитной коррозии в агрессивных средах восстановительного характера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ХН58В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ЭП795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Применяется для изготовления сварных конструкций, работающих в растворах азотной кислоты в присутствии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фторионов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Сплав устойчив к межкристаллитной коррозии в азотно-фторидных растворах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ХН65МВУ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ЭП760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Применяется для изготовления сварных конструкций, работающих при повышенных температурах в агрессивных средах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-восстановительного характера (серная, уксусная кислота, влажный хлор, хлориды и т.д.)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Сплав устойчив к межкристаллитной коррозии в агрессивных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07Х16Н4Б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Предназначается для изготовления высоконагруженных деталей изделий судового машиностроения, сварных узлов, объектов атомной энергетики, химической промышленности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65Х13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Предназначается для изготовления лезвий безопасных бритв и кухонных ножей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03Х23Н6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Предназначается для изготовления аппаратуры в химическом машиностроении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более высокой прочностью по сравнению со сталью марок 08Х18Н10Т и 05Х18Н11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03Х22Н6М2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более высокой прочностью по сравнению со сталью марок 10Х17Н3М2Т и 03Х17Н14М3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03Х18Н10Т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00Х18Н10Т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Применяется для изготовления сильфонов-компенсаторов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ind w:firstLine="113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Обладает более высокой способностью к глубинной вытяжке, чем сталь марок 08Х18Н10Т и 12Х18Н10Т</w:t>
            </w:r>
          </w:p>
        </w:tc>
      </w:tr>
      <w:tr w:rsidR="00D7762F" w:rsidRPr="00D7762F" w:rsidTr="00D7762F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05Х18Н10Т, 0Х18Н10Т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0Х18Н10Т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7762F" w:rsidRPr="00D7762F" w:rsidRDefault="00D7762F" w:rsidP="00D7762F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(Измененная редакция, Изм. № 3, 5).</w:t>
      </w:r>
    </w:p>
    <w:p w:rsidR="00D7762F" w:rsidRPr="00D7762F" w:rsidRDefault="00D7762F" w:rsidP="00D7762F">
      <w:pPr>
        <w:shd w:val="clear" w:color="auto" w:fill="FFFFFF"/>
        <w:spacing w:before="120" w:after="120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18" w:name="i1197813"/>
      <w:r w:rsidRPr="00D7762F">
        <w:rPr>
          <w:rFonts w:eastAsia="Times New Roman" w:cs="Times New Roman"/>
          <w:color w:val="000000"/>
          <w:spacing w:val="40"/>
          <w:szCs w:val="24"/>
          <w:lang w:eastAsia="ru-RU"/>
        </w:rPr>
        <w:t>Таблица </w:t>
      </w:r>
      <w:bookmarkEnd w:id="118"/>
      <w:r w:rsidRPr="00D7762F">
        <w:rPr>
          <w:rFonts w:eastAsia="Times New Roman" w:cs="Times New Roman"/>
          <w:color w:val="000000"/>
          <w:szCs w:val="24"/>
          <w:lang w:eastAsia="ru-RU"/>
        </w:rPr>
        <w:t>2</w:t>
      </w:r>
    </w:p>
    <w:p w:rsidR="00D7762F" w:rsidRPr="00D7762F" w:rsidRDefault="00D7762F" w:rsidP="00D7762F">
      <w:pPr>
        <w:shd w:val="clear" w:color="auto" w:fill="FFFFFF"/>
        <w:spacing w:after="1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Примерное назначение жаростойких сталей и сплавов </w:t>
      </w:r>
      <w:r w:rsidRPr="00D7762F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II </w:t>
      </w: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группы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332"/>
        <w:gridCol w:w="1191"/>
        <w:gridCol w:w="1656"/>
        <w:gridCol w:w="1291"/>
        <w:gridCol w:w="1705"/>
        <w:gridCol w:w="1655"/>
      </w:tblGrid>
      <w:tr w:rsidR="00D7762F" w:rsidRPr="00D7762F" w:rsidTr="00D7762F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119" w:name="i1201028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Номер марки</w:t>
            </w:r>
            <w:bookmarkEnd w:id="119"/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Марки сталей и сплавов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Рекомендуемая максимальная температура применения в течение длительного времени (до 10000 ч)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Температура начала интенсивного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окалинообразования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воздушной среде, </w:t>
            </w:r>
            <w:r w:rsidRPr="00D7762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7762F" w:rsidRPr="00D7762F" w:rsidTr="00D776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Новое обозначение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Старое обозначение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1 - 5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40Х9С2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4Х9С2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выпуска автомобильных, тракторных и дизельных моторов, трубы рекуператоров, теплообменники, колосники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серосодержащих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40Х10С2М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4Х10С2М, ЭИ107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моторов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серосодержащих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30Х13Н7С2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3Х13Н7С2, ЭИ72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автомобильных моторов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серосодержащих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15Х6СЮ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Х6СЮ, ЭИ428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котельных установок, трубы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серосодержащих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турбин, трубы, детали котлов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10Х13СЮ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1Х12СЮ, ЭИ404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автотракторных моторов, различные детали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серосодержащих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Теплообменники, оборудование кухонь и т.п., трубы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08Х17Т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0Х17Т, ЭИ645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08Х18Т1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0Х18Т1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15Х18СЮ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C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Ю, ЭИ484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Трубы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пиролизных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установок, аппаратура, детали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серосодержащих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15Х25Т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Х25Т, ЭИ439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Аппаратура, детали, чехлы термопар, электроды искровых зажигательных свечей, трубы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пиролизных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установок, теплообменники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15Х28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Х28, ЭИ349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Аппаратура, детали, трубы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пиролизных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установок, теплообменники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1100 - 1150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08Х20Н14С2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0Х20Н14С2, ЭИ732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1000 - 1050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науглероживающих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5 - 2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20Х20Н14С2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Х20Н14С2, ЭИ211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Печные конвейеры, ящики для цементации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1000 - 1050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науглероживающих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20Х23Н13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Х23Н13, ЭИ319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Трубы для пиролиза метана, пирометрические трубки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 интервале 600 - 800 </w:t>
            </w:r>
            <w:r w:rsidRPr="00D7762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склонная к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охрупчиванию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из-за образования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σ-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фазы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09Х14Н16Б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ЭИ694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Трубы пароперегревателей и трубопроводы установок сверхвысокого давления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6 - 29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08Х18Н10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Трубы детали печной арматуры, теплообменники, муфели, реторты, патрубки и коллекторы выхлопных систем, электроды искровых зажигательных свечей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Неустойчивы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серосодержащих средах. Применяются в случаях, когда не могут быть применены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безникелевые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стали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08Х18Н10Т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T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, ЭИ914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12Х18Н10Т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Х18Н10Т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12Х18Н9Т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Х18Н9Т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12Х18Н12Т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Х18Н12Т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36Х18Н25С2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4Х18Н25С2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Печные конвейеры и другие на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груженные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детали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науглероживающих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6 - 45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10Х23Н18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20Х23Н18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0Х23Н18</w:t>
            </w:r>
          </w:p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Х23Н18, ЭИ417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Трубы и детали установок для конверсии метана, пиролиза, листовые детали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интервале 600 - 800 °С склонны к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охрупчиванию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из-за образования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σ-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фазы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12Х25Н16Г7АР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Х25Н16Г7АР, ЭИ835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газопроводных систем, изготавливаемых из тонких листов, ленты, сортового проката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для замены жаростойких сплавов на никелевой основе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55Х20Г9АН4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ЭП303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автомобильных моторов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45Х22Н4М3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ЭП48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автомобильных моторов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20Х25Н20С2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Х25Н20С2, ЭИ283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Подвески и опоры в котлах, трубы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электролизных и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пиролизных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установок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интервале 600 - 800 °С склонны к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охрупчиванию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из-за образования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σ-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фазы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7 - 4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ХН38ВТ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ЭИ703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газовых систем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для замены жаростойкого сплава марки ХН78Т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ХН28ВМАБ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ЭП126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Листовые детали турбин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Срок до 1000 ч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800 - 1000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ХН45Ю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ЭП747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горелочных устройств, чехлы термопар, листовые и трубчатые детали печей (например, производство вспученного перлита, обжиг керамической плитки)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1250 - 1300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Рекомендуется для замены сплава марки ХН78Т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ХН60Ю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ЭИ559А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газопроводных систем, аппаратура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Более 1250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ХН75МБТЮ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ЭИ602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газопроводных систем, аппаратура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ХН78Т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ЭИ435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газопроводных систем сортовые детали, трубы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серосодержащих средах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ХН60ВТ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ЭИ868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Листовые детали двигателя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ЭИ652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газопроводных систем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Более 1250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Неустойчива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серосодержащих средах</w:t>
            </w:r>
          </w:p>
        </w:tc>
      </w:tr>
    </w:tbl>
    <w:p w:rsidR="00D7762F" w:rsidRPr="00D7762F" w:rsidRDefault="00D7762F" w:rsidP="00D7762F">
      <w:pPr>
        <w:shd w:val="clear" w:color="auto" w:fill="FFFFFF"/>
        <w:spacing w:before="120" w:after="12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Температура начала интенсивного </w:t>
      </w:r>
      <w:proofErr w:type="spell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окалинообразования</w:t>
      </w:r>
      <w:proofErr w:type="spell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воздушной среде дана ориентировочно.</w:t>
      </w:r>
    </w:p>
    <w:p w:rsidR="00D7762F" w:rsidRPr="00D7762F" w:rsidRDefault="00D7762F" w:rsidP="00D7762F">
      <w:pPr>
        <w:shd w:val="clear" w:color="auto" w:fill="FFFFFF"/>
        <w:spacing w:after="120"/>
        <w:jc w:val="right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20" w:name="i1216755"/>
      <w:r w:rsidRPr="00D7762F">
        <w:rPr>
          <w:rFonts w:eastAsia="Times New Roman" w:cs="Times New Roman"/>
          <w:color w:val="000000"/>
          <w:spacing w:val="40"/>
          <w:szCs w:val="24"/>
          <w:lang w:eastAsia="ru-RU"/>
        </w:rPr>
        <w:t>Таблица </w:t>
      </w:r>
      <w:bookmarkEnd w:id="120"/>
      <w:r w:rsidRPr="00D7762F">
        <w:rPr>
          <w:rFonts w:eastAsia="Times New Roman" w:cs="Times New Roman"/>
          <w:color w:val="000000"/>
          <w:szCs w:val="24"/>
          <w:lang w:eastAsia="ru-RU"/>
        </w:rPr>
        <w:t>3</w:t>
      </w:r>
    </w:p>
    <w:p w:rsidR="00D7762F" w:rsidRPr="00D7762F" w:rsidRDefault="00D7762F" w:rsidP="00D7762F">
      <w:pPr>
        <w:shd w:val="clear" w:color="auto" w:fill="FFFFFF"/>
        <w:spacing w:after="1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Примерное назначение жаростойких сталей и сплавов </w:t>
      </w:r>
      <w:r w:rsidRPr="00D7762F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III</w:t>
      </w: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 группы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385"/>
        <w:gridCol w:w="1343"/>
        <w:gridCol w:w="1686"/>
        <w:gridCol w:w="954"/>
        <w:gridCol w:w="1374"/>
        <w:gridCol w:w="716"/>
        <w:gridCol w:w="1423"/>
      </w:tblGrid>
      <w:tr w:rsidR="00D7762F" w:rsidRPr="00D7762F" w:rsidTr="00D7762F">
        <w:trPr>
          <w:tblHeader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121" w:name="i1222849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Номе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 марки</w:t>
            </w:r>
            <w:bookmarkEnd w:id="121"/>
          </w:p>
        </w:tc>
        <w:tc>
          <w:tcPr>
            <w:tcW w:w="1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Марки сталей и сплавов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Рекомен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дуемая температура приме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нения, </w:t>
            </w:r>
            <w:r w:rsidRPr="00D7762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Срок службы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Темпе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ратура начала интен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 xml:space="preserve">сивного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окалино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обра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зо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вания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воздуш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ной среде, </w:t>
            </w:r>
            <w:r w:rsidRPr="00D7762F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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</w:tr>
      <w:tr w:rsidR="00D7762F" w:rsidRPr="00D7762F" w:rsidTr="00D776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Новое обозначение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Старое обозна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1 - 5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40Х9С2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4Х9С2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моторов, крепежные детали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40Х10С2М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4Х10С2М, ЭИ107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моторов, крепежные детали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11Х11Н2В2МФ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Х12Н2ВМФ, ЭИ962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Диски компрессора, лопатки и другие нагруженные детали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1 - 21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13Х11Н2-В2МФ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1Х12Н2-ВМФ, ЭИ961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16Х11Н2В2МФ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2Х12Н2ВМФ, ЭИ962А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 паровых турбин, клапаны, болты и трубы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 паровых турбин, клапаны, болты и трубы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13Х14Н3В2ФР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Х14НВФР, ЭИ736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Высоконагруженные детали, в том числе диски, валы, стяжные болты, лопатки и другие детали, работающие в условиях повышенной влажности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15Х11МФ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1Х11МФ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Рабочие и направляющие лопатки паровых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15Х12ВНМФ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1Х12ВНМФ, ЭИ802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Роторы, диски, лопатки, болты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45Х22Н4М3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моторов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55Х20Г9АН4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ЭП303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моторов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18Х12ВМБФР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2Х12ВМБФР, ЭИ993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Поковки, турбинные лопатки, крепежные детали,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3 - 2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0Х13, ЭИ496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 паровых турбин, клапаны, болты и трубы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37Х12Н8Г8МФБ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ЭИ481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Диски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10Х11Н20Т3Р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Х12Н20Т3Р, ЭИ696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Детали турбин (поковки, сорт,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лист)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6 - 49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10Х11Н20-Т2Р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Х12Н20-Т2Р, ЭИ696А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10Х11Н23Т3МР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QT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MP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, ЭП33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Пружины и детали крепежа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09Х16Н4Б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1Х16Н4Б, ЭП56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Трубы пароперегревателей и трубопроводы установок сверхвысокого давления, листовой прокат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09Х14Н19В2БР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1Х14Н18В2БР, ЭИ695Р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18Х11МНФБ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2Х11МФБН, ЭП291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Высоконагруженные детали, лопатки паровых турбин, детали клапанов, поковки дисков, роторов паровых и газовых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1 - 9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20Х12ВНМФ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Pr="00D7762F">
              <w:rPr>
                <w:rFonts w:eastAsia="Times New Roman" w:cs="Times New Roman"/>
                <w:sz w:val="20"/>
                <w:szCs w:val="20"/>
                <w:lang w:val="en-US" w:eastAsia="ru-RU"/>
              </w:rPr>
              <w:t>BHM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Ф, ЭП428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09Х14Н16Б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1Х14Н16Б, ЭИ694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Трубы пароперегревателей и трубопроводы установок сверхвысокого давления, листовой прокат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09Х14Н19В2БР1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1Х14Н18В2БР1, ЭИ726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Роторы, диски и лопатки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45Х14Н14В2М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4Х14Н14В2М, ЭИ69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Клапаны моторов, поковки, де тали трубопроводов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2 - 5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14Х17Н2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1Х17Н2, ЭИ268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Рабочие лопатки, диски, валы, втулки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40Х15Н7Г7Ф2МС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4Х15Н7Г7Ф2МС, ЭИ388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 газовых турбин, крепежные детали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08Х15Н24В4ТР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ЭП164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Рабочие и направляющие лопатки, крепежные детали, диски, газовых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08Х16Н13М2Б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1Х16Н13М2Б,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ЭИ680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Поковки для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дисков и роторов, лопатки, болты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6 - 17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09Х16Н15М3Б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Х16Н15М3Б, ЭИ847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Трубы пароперегревателей и трубопроводов высокого давления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12Х18Н10Т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Х18Н10Т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выхлопных систем, трубы, листовые и сортовые детали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12Х18Н12Т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Х18Н12Т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Более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стабильна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 службе по сравнению с 12Х18Н10Т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6 - 27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12Х18Н9Т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Х18Н9Т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6 - 39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31Х19Н9МВБТ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ЭИ572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Роторы, диски, болты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10Х23Н18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0Х23Н18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Трубы, арматура (при пониженных нагрузках)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интервале, 600 - 800 ° С склонна к </w:t>
            </w:r>
            <w:proofErr w:type="spell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охрупчиванию</w:t>
            </w:r>
            <w:proofErr w:type="spell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из-за образования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σ-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фазы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20Х23Н18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Х23Н18, ЭИ417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Детали установок в химической и нефтяной промышленности, газопроводы, камеры сгорания (может применяться для нагревательных элементов сопротивления)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6 - 48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12Х25Н16Г7АР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Х25Н16Г7АР, ЭИ835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Листовые и сортовые детали, работающие при умеренных напряжениях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1050 - 1100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Заменяет сплавы ХН75МБТЮ (ЭИ602) и ХН78Т (ЭИ 435)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ХН35ВТ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 газовых турбин, диски, роторы, крепежные детали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850 - 900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ХН35ВТЮ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ЭИ787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Диски и лопатки турбин; и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компрессоров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Может заменять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сплавы ЭИ437А и ЭИ437Б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7 - 4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ХН38ВТ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ЭИ703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Листовые детали, работающие при умеренных напряжениях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Заменяет сплав ХН78Т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ХН60Ю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ЭИ559А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Листовые детали турбин, работающие при умеренных напряжениях (может применяться для нагревательных элементов сопротивления)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ХН70ВМЮТ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ЭИ765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Лопатки, крепежные детали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ХН70ВМТЮ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ЭИ617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7 - 3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ХН32Т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ЭП670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Газоотводящие трубы, листовые детали высокотемпературных нефтехимических установок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ХН80ТБЮ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ЭИ607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Лопатки, крепежные детали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ХН70МВТЮБ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ЭИ598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ЭИ652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Листовые детали, газопроводы, работающие при умеренных напряжениях (может применяться для нагревательных элементов сопротивления)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ХН78Т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ЭИ435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Жаровые трубы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8 - 12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ХН67МВТЮ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ЭИ202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Лопатки, корпуса, диски, листовые детали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ХН75МБТЮ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ЭИ602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Листовые детали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ХН77ТЮР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ЭИ437Б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Диски, лопатки </w:t>
            </w: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8 - 3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ХН60ВТ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ЭИ868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Листовые детали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ХН57МТВЮ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ЭП590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Лопатки, корпуса и другие детали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Кратковременный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ХН55МВЮ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ЭП454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Лопатки, диски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ХН62МВКЮ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ЭИ867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ХН65ВМТЮ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ЭИ893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Рабочие и направляющие лопатки, крепежные детали газовых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ХН56ВМТЮ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ЭП199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Высоконагруженные детали, штуцера, фланцы, листовые детали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ХН70ВМТЮФ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ЭИ826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Лопатки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8 - 19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ХН75ВМЮ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ЭИ827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762F" w:rsidRPr="00D7762F" w:rsidRDefault="00D7762F" w:rsidP="00D7762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ХН56ВМКЮ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ЭП109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ХН55ВМТКЮ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ЭИ929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762F" w:rsidRPr="00D7762F" w:rsidTr="00D7762F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8 - 23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ХН77ТЮРУ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ЭИ437БУ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Диски, лопатки турбин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Изготовляется в виде металлопродукции больших сечений, чем сплав ЭИ437Б</w:t>
            </w:r>
          </w:p>
        </w:tc>
      </w:tr>
    </w:tbl>
    <w:p w:rsidR="00D7762F" w:rsidRPr="00D7762F" w:rsidRDefault="00D7762F" w:rsidP="00D7762F">
      <w:pPr>
        <w:shd w:val="clear" w:color="auto" w:fill="FFFFFF"/>
        <w:spacing w:before="120" w:after="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22" w:name="i1236584"/>
      <w:bookmarkStart w:id="123" w:name="i1247802"/>
      <w:bookmarkEnd w:id="122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1</w:t>
      </w:r>
      <w:bookmarkEnd w:id="123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Под кратковременным сроком работы условно понимают время службы детали до 100 ч, под ограниченным сроком - от 100 до 1000 ч, под длительным сроком работы - от 1000 до 10000 ч (в отдельных случаях до 20000 ч), под весьма длительным сроком работы - время значительно больше 10000 ч (обычно от 50000 до 100000 ч).</w:t>
      </w:r>
      <w:proofErr w:type="gramEnd"/>
    </w:p>
    <w:p w:rsidR="00D7762F" w:rsidRPr="00D7762F" w:rsidRDefault="00D7762F" w:rsidP="00D7762F">
      <w:pPr>
        <w:shd w:val="clear" w:color="auto" w:fill="FFFFFF"/>
        <w:spacing w:after="120"/>
        <w:ind w:firstLine="283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24" w:name="i1255438"/>
      <w:bookmarkStart w:id="125" w:name="i1268986"/>
      <w:bookmarkEnd w:id="124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2</w:t>
      </w:r>
      <w:bookmarkEnd w:id="125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Рекомендуемая температура применения, срок работы, температура начала интенсивного </w:t>
      </w:r>
      <w:proofErr w:type="spellStart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>окалинообразования</w:t>
      </w:r>
      <w:proofErr w:type="spellEnd"/>
      <w:r w:rsidRPr="00D7762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даны ориентировочно.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(Измененная редакция, № 1, 2, 3).</w:t>
      </w:r>
    </w:p>
    <w:p w:rsidR="00D7762F" w:rsidRPr="00D7762F" w:rsidRDefault="00D7762F" w:rsidP="00D7762F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ИНФОРМАЦИОННЫЕ ДАННЫЕ</w:t>
      </w:r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26" w:name="i1273999"/>
      <w:bookmarkStart w:id="127" w:name="i1284913"/>
      <w:bookmarkEnd w:id="126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1. РАЗРАБОТАН И ВНЕСЕН Министерством черной металлургии СССР</w:t>
      </w:r>
      <w:bookmarkEnd w:id="127"/>
    </w:p>
    <w:p w:rsidR="00D7762F" w:rsidRPr="00D7762F" w:rsidRDefault="00D7762F" w:rsidP="00D7762F">
      <w:pPr>
        <w:shd w:val="clear" w:color="auto" w:fill="FFFFFF"/>
        <w:spacing w:before="140" w:after="0" w:line="350" w:lineRule="atLeast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РАЗРАБОТЧИКИ</w:t>
      </w:r>
    </w:p>
    <w:p w:rsidR="00D7762F" w:rsidRPr="00D7762F" w:rsidRDefault="00D7762F" w:rsidP="00D7762F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gramStart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И.Н. Голиков, </w:t>
      </w:r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д-р </w:t>
      </w:r>
      <w:proofErr w:type="spellStart"/>
      <w:r w:rsidRPr="00D7762F">
        <w:rPr>
          <w:rFonts w:eastAsia="Times New Roman" w:cs="Times New Roman"/>
          <w:color w:val="000000"/>
          <w:szCs w:val="24"/>
          <w:lang w:eastAsia="ru-RU"/>
        </w:rPr>
        <w:t>техн</w:t>
      </w:r>
      <w:proofErr w:type="spellEnd"/>
      <w:r w:rsidRPr="00D7762F">
        <w:rPr>
          <w:rFonts w:eastAsia="Times New Roman" w:cs="Times New Roman"/>
          <w:color w:val="000000"/>
          <w:szCs w:val="24"/>
          <w:lang w:eastAsia="ru-RU"/>
        </w:rPr>
        <w:t>. наук (директор института),</w:t>
      </w: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 А.П. Гуляев, </w:t>
      </w:r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д-р </w:t>
      </w:r>
      <w:proofErr w:type="spellStart"/>
      <w:r w:rsidRPr="00D7762F">
        <w:rPr>
          <w:rFonts w:eastAsia="Times New Roman" w:cs="Times New Roman"/>
          <w:color w:val="000000"/>
          <w:szCs w:val="24"/>
          <w:lang w:eastAsia="ru-RU"/>
        </w:rPr>
        <w:t>техн</w:t>
      </w:r>
      <w:proofErr w:type="spellEnd"/>
      <w:r w:rsidRPr="00D7762F">
        <w:rPr>
          <w:rFonts w:eastAsia="Times New Roman" w:cs="Times New Roman"/>
          <w:color w:val="000000"/>
          <w:szCs w:val="24"/>
          <w:lang w:eastAsia="ru-RU"/>
        </w:rPr>
        <w:t>. наук (руководитель работы),</w:t>
      </w: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 А.С. Каплан, </w:t>
      </w:r>
      <w:r w:rsidRPr="00D7762F">
        <w:rPr>
          <w:rFonts w:eastAsia="Times New Roman" w:cs="Times New Roman"/>
          <w:color w:val="000000"/>
          <w:szCs w:val="24"/>
          <w:lang w:eastAsia="ru-RU"/>
        </w:rPr>
        <w:t xml:space="preserve">канд. </w:t>
      </w:r>
      <w:proofErr w:type="spellStart"/>
      <w:r w:rsidRPr="00D7762F">
        <w:rPr>
          <w:rFonts w:eastAsia="Times New Roman" w:cs="Times New Roman"/>
          <w:color w:val="000000"/>
          <w:szCs w:val="24"/>
          <w:lang w:eastAsia="ru-RU"/>
        </w:rPr>
        <w:t>техн</w:t>
      </w:r>
      <w:proofErr w:type="spellEnd"/>
      <w:r w:rsidRPr="00D7762F">
        <w:rPr>
          <w:rFonts w:eastAsia="Times New Roman" w:cs="Times New Roman"/>
          <w:color w:val="000000"/>
          <w:szCs w:val="24"/>
          <w:lang w:eastAsia="ru-RU"/>
        </w:rPr>
        <w:t>. наук (руководитель работы),</w:t>
      </w: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 О.И. </w:t>
      </w:r>
      <w:proofErr w:type="spellStart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Путимцева</w:t>
      </w:r>
      <w:proofErr w:type="spellEnd"/>
      <w:proofErr w:type="gramEnd"/>
    </w:p>
    <w:p w:rsidR="00D7762F" w:rsidRPr="00D7762F" w:rsidRDefault="00D7762F" w:rsidP="00D7762F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28" w:name="i1297560"/>
      <w:bookmarkStart w:id="129" w:name="i1301713"/>
      <w:bookmarkEnd w:id="128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2. УТВЕРЖДЕН И ВВЕДЕН В ДЕЙСТВИЕ Постановлением Государственного комитета стандартов Совета Министров СССР от 27.12.72 № 2340</w:t>
      </w:r>
      <w:bookmarkEnd w:id="129"/>
    </w:p>
    <w:p w:rsidR="00D7762F" w:rsidRPr="00D7762F" w:rsidRDefault="00D7762F" w:rsidP="00D7762F">
      <w:pPr>
        <w:shd w:val="clear" w:color="auto" w:fill="FFFFFF"/>
        <w:spacing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30" w:name="i1312188"/>
      <w:bookmarkStart w:id="131" w:name="i1328313"/>
      <w:bookmarkEnd w:id="130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3. СТАНДАРТ РАЗРАБОТАН с учетом требований международных стандартов ИСО 683/</w:t>
      </w:r>
      <w:bookmarkEnd w:id="131"/>
      <w:r w:rsidRPr="00D7762F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XIII</w:t>
      </w: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-85, ИСО 683/</w:t>
      </w:r>
      <w:r w:rsidRPr="00D7762F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XV</w:t>
      </w: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-76, ИСО 683/</w:t>
      </w:r>
      <w:r w:rsidRPr="00D7762F">
        <w:rPr>
          <w:rFonts w:eastAsia="Times New Roman" w:cs="Times New Roman"/>
          <w:b/>
          <w:bCs/>
          <w:color w:val="000000"/>
          <w:szCs w:val="24"/>
          <w:lang w:val="en-US" w:eastAsia="ru-RU"/>
        </w:rPr>
        <w:t>XVI</w:t>
      </w:r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-76, ИСО 4955-83</w:t>
      </w:r>
    </w:p>
    <w:p w:rsidR="00D7762F" w:rsidRPr="00D7762F" w:rsidRDefault="00D7762F" w:rsidP="00D7762F">
      <w:pPr>
        <w:shd w:val="clear" w:color="auto" w:fill="FFFFFF"/>
        <w:spacing w:before="160" w:after="120" w:line="350" w:lineRule="atLeast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32" w:name="i1336219"/>
      <w:bookmarkStart w:id="133" w:name="i1342856"/>
      <w:bookmarkEnd w:id="132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4</w:t>
      </w:r>
      <w:bookmarkEnd w:id="133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. ВЗАМЕН ГОСТ 5632-61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2522"/>
        <w:gridCol w:w="2328"/>
        <w:gridCol w:w="2426"/>
      </w:tblGrid>
      <w:tr w:rsidR="00D7762F" w:rsidRPr="00D7762F" w:rsidTr="00D7762F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134" w:name="i1358287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  <w:bookmarkEnd w:id="134"/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Номер пункта, подпункта, перечисления, приложения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Номер пункта, подпункта, перечисления, приложения</w:t>
            </w:r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23" w:tooltip="Чугун, сталь и сплавы. Метод отбора проб для химического состава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ГОСТ 7565-81</w:t>
              </w:r>
            </w:hyperlink>
          </w:p>
        </w:tc>
        <w:tc>
          <w:tcPr>
            <w:tcW w:w="13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24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12357-84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25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12344-88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26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12358-82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27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12345-88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28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12359-81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29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12346-78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30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12360-82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31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12347-77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32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12361-82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33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12348-78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34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13262-79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35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12349-83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36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12363-79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37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12350-78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38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12364-84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39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12351-81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40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12365-84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41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12352-81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42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17051-82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43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12353-78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44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17745-90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45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12354-81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46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24018.0-80 - 24018.6-80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47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12355-78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48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49" w:tooltip="Чугун, сталь, ферросплавы, хром, марганец металлические. Общие требования к методам анализа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ГОСТ 28473-90</w:t>
              </w:r>
            </w:hyperlink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50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</w:tr>
      <w:tr w:rsidR="00D7762F" w:rsidRPr="00D7762F" w:rsidTr="00D7762F">
        <w:trPr>
          <w:jc w:val="center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sz w:val="20"/>
                <w:szCs w:val="20"/>
                <w:lang w:eastAsia="ru-RU"/>
              </w:rPr>
              <w:t>ГОСТ 12356-81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hyperlink r:id="rId51" w:anchor="i1122021" w:tooltip="Пункт 2.12" w:history="1">
              <w:r w:rsidRPr="00D7762F">
                <w:rPr>
                  <w:rFonts w:eastAsia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762F" w:rsidRPr="00D7762F" w:rsidRDefault="00D7762F" w:rsidP="00D7762F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77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D7762F" w:rsidRPr="00D7762F" w:rsidRDefault="00D7762F" w:rsidP="00D7762F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35" w:name="i1366760"/>
      <w:bookmarkStart w:id="136" w:name="i1378667"/>
      <w:bookmarkEnd w:id="135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5. Срок действия продлен до 01.01.99 Постановлением Государственного комитета СССР по стандартам от 23.06.89 № 1937</w:t>
      </w:r>
      <w:bookmarkEnd w:id="136"/>
    </w:p>
    <w:p w:rsidR="00D7762F" w:rsidRPr="00D7762F" w:rsidRDefault="00D7762F" w:rsidP="00D7762F">
      <w:pPr>
        <w:shd w:val="clear" w:color="auto" w:fill="FFFFFF"/>
        <w:spacing w:before="120" w:after="0"/>
        <w:ind w:firstLine="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37" w:name="i1382105"/>
      <w:bookmarkStart w:id="138" w:name="i1396902"/>
      <w:bookmarkEnd w:id="137"/>
      <w:r w:rsidRPr="00D7762F">
        <w:rPr>
          <w:rFonts w:eastAsia="Times New Roman" w:cs="Times New Roman"/>
          <w:b/>
          <w:bCs/>
          <w:color w:val="000000"/>
          <w:szCs w:val="24"/>
          <w:lang w:eastAsia="ru-RU"/>
        </w:rPr>
        <w:t>6. ПЕРЕИЗДАНИЕ (октябрь 1993 г.) с Изменениями № 1, 2, 3, 4, 5, утвержденными в августе 1975 г., августе 1979 г., июне 1981 г., октябре 1986 г., июне 1989 г. (ИУС 9-75, 10-79, 9-81, 12-86, 10-89)</w:t>
      </w:r>
      <w:bookmarkEnd w:id="138"/>
    </w:p>
    <w:p w:rsidR="00F47E21" w:rsidRDefault="00F47E21">
      <w:bookmarkStart w:id="139" w:name="_GoBack"/>
      <w:bookmarkEnd w:id="139"/>
    </w:p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2F"/>
    <w:rsid w:val="00096B46"/>
    <w:rsid w:val="00D7762F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7762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7762F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7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D776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r1">
    <w:name w:val="fr1"/>
    <w:basedOn w:val="a"/>
    <w:rsid w:val="00D776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7762F"/>
  </w:style>
  <w:style w:type="paragraph" w:customStyle="1" w:styleId="fr3">
    <w:name w:val="fr3"/>
    <w:basedOn w:val="a"/>
    <w:rsid w:val="00D776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76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7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776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762F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762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7762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7762F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7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6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D776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r1">
    <w:name w:val="fr1"/>
    <w:basedOn w:val="a"/>
    <w:rsid w:val="00D776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7762F"/>
  </w:style>
  <w:style w:type="paragraph" w:customStyle="1" w:styleId="fr3">
    <w:name w:val="fr3"/>
    <w:basedOn w:val="a"/>
    <w:rsid w:val="00D776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762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7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776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762F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762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cload.ru/Basesdoc/3/3936/index.htm" TargetMode="External"/><Relationship Id="rId18" Type="http://schemas.openxmlformats.org/officeDocument/2006/relationships/hyperlink" Target="http://www.docload.ru/Basesdoc/3/3936/index.htm" TargetMode="External"/><Relationship Id="rId26" Type="http://schemas.openxmlformats.org/officeDocument/2006/relationships/hyperlink" Target="http://www.docload.ru/Basesdoc/3/3936/index.htm" TargetMode="External"/><Relationship Id="rId39" Type="http://schemas.openxmlformats.org/officeDocument/2006/relationships/hyperlink" Target="http://www.docload.ru/Basesdoc/3/3936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cload.ru/Basesdoc/3/3936/index.htm" TargetMode="External"/><Relationship Id="rId34" Type="http://schemas.openxmlformats.org/officeDocument/2006/relationships/hyperlink" Target="http://www.docload.ru/Basesdoc/3/3936/index.htm" TargetMode="External"/><Relationship Id="rId42" Type="http://schemas.openxmlformats.org/officeDocument/2006/relationships/hyperlink" Target="http://www.docload.ru/Basesdoc/3/3936/index.htm" TargetMode="External"/><Relationship Id="rId47" Type="http://schemas.openxmlformats.org/officeDocument/2006/relationships/hyperlink" Target="http://www.docload.ru/Basesdoc/3/3936/index.htm" TargetMode="External"/><Relationship Id="rId50" Type="http://schemas.openxmlformats.org/officeDocument/2006/relationships/hyperlink" Target="http://www.docload.ru/Basesdoc/3/3936/index.htm" TargetMode="External"/><Relationship Id="rId7" Type="http://schemas.openxmlformats.org/officeDocument/2006/relationships/hyperlink" Target="http://www.docload.ru/Basesdoc/3/3936/index.htm" TargetMode="External"/><Relationship Id="rId12" Type="http://schemas.openxmlformats.org/officeDocument/2006/relationships/hyperlink" Target="http://www.docload.ru/Basesdoc/3/3936/index.htm" TargetMode="External"/><Relationship Id="rId17" Type="http://schemas.openxmlformats.org/officeDocument/2006/relationships/hyperlink" Target="http://www.docload.ru/Basesdoc/3/3936/index.htm" TargetMode="External"/><Relationship Id="rId25" Type="http://schemas.openxmlformats.org/officeDocument/2006/relationships/hyperlink" Target="http://www.docload.ru/Basesdoc/3/3936/index.htm" TargetMode="External"/><Relationship Id="rId33" Type="http://schemas.openxmlformats.org/officeDocument/2006/relationships/hyperlink" Target="http://www.docload.ru/Basesdoc/3/3936/index.htm" TargetMode="External"/><Relationship Id="rId38" Type="http://schemas.openxmlformats.org/officeDocument/2006/relationships/hyperlink" Target="http://www.docload.ru/Basesdoc/3/3936/index.htm" TargetMode="External"/><Relationship Id="rId46" Type="http://schemas.openxmlformats.org/officeDocument/2006/relationships/hyperlink" Target="http://www.docload.ru/Basesdoc/3/3936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3/3936/index.htm" TargetMode="External"/><Relationship Id="rId20" Type="http://schemas.openxmlformats.org/officeDocument/2006/relationships/hyperlink" Target="http://www.docload.ru/Basesdoc/3/3936/index.htm" TargetMode="External"/><Relationship Id="rId29" Type="http://schemas.openxmlformats.org/officeDocument/2006/relationships/hyperlink" Target="http://www.docload.ru/Basesdoc/3/3936/index.htm" TargetMode="External"/><Relationship Id="rId41" Type="http://schemas.openxmlformats.org/officeDocument/2006/relationships/hyperlink" Target="http://www.docload.ru/Basesdoc/3/3936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3/3936/index.htm" TargetMode="External"/><Relationship Id="rId11" Type="http://schemas.openxmlformats.org/officeDocument/2006/relationships/hyperlink" Target="http://www.docload.ru/Basesdoc/3/3936/index.htm" TargetMode="External"/><Relationship Id="rId24" Type="http://schemas.openxmlformats.org/officeDocument/2006/relationships/hyperlink" Target="http://www.docload.ru/Basesdoc/3/3936/index.htm" TargetMode="External"/><Relationship Id="rId32" Type="http://schemas.openxmlformats.org/officeDocument/2006/relationships/hyperlink" Target="http://www.docload.ru/Basesdoc/3/3936/index.htm" TargetMode="External"/><Relationship Id="rId37" Type="http://schemas.openxmlformats.org/officeDocument/2006/relationships/hyperlink" Target="http://www.docload.ru/Basesdoc/3/3936/index.htm" TargetMode="External"/><Relationship Id="rId40" Type="http://schemas.openxmlformats.org/officeDocument/2006/relationships/hyperlink" Target="http://www.docload.ru/Basesdoc/3/3936/index.htm" TargetMode="External"/><Relationship Id="rId45" Type="http://schemas.openxmlformats.org/officeDocument/2006/relationships/hyperlink" Target="http://www.docload.ru/Basesdoc/3/3936/index.htm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docload.ru/Basesdoc/3/3936/index11482.htm" TargetMode="External"/><Relationship Id="rId23" Type="http://schemas.openxmlformats.org/officeDocument/2006/relationships/hyperlink" Target="http://www.docload.ru/Basesdoc/34/34262/index.htm" TargetMode="External"/><Relationship Id="rId28" Type="http://schemas.openxmlformats.org/officeDocument/2006/relationships/hyperlink" Target="http://www.docload.ru/Basesdoc/3/3936/index.htm" TargetMode="External"/><Relationship Id="rId36" Type="http://schemas.openxmlformats.org/officeDocument/2006/relationships/hyperlink" Target="http://www.docload.ru/Basesdoc/3/3936/index.htm" TargetMode="External"/><Relationship Id="rId49" Type="http://schemas.openxmlformats.org/officeDocument/2006/relationships/hyperlink" Target="http://www.docload.ru/Basesdoc/9/9520/index.htm" TargetMode="External"/><Relationship Id="rId10" Type="http://schemas.openxmlformats.org/officeDocument/2006/relationships/hyperlink" Target="http://www.docload.ru/Basesdoc/3/3936/index.htm" TargetMode="External"/><Relationship Id="rId19" Type="http://schemas.openxmlformats.org/officeDocument/2006/relationships/hyperlink" Target="http://www.docload.ru/Basesdoc/3/3936/index.htm" TargetMode="External"/><Relationship Id="rId31" Type="http://schemas.openxmlformats.org/officeDocument/2006/relationships/hyperlink" Target="http://www.docload.ru/Basesdoc/3/3936/index.htm" TargetMode="External"/><Relationship Id="rId44" Type="http://schemas.openxmlformats.org/officeDocument/2006/relationships/hyperlink" Target="http://www.docload.ru/Basesdoc/3/3936/index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3/3936/index.htm" TargetMode="External"/><Relationship Id="rId14" Type="http://schemas.openxmlformats.org/officeDocument/2006/relationships/hyperlink" Target="http://www.docload.ru/Basesdoc/3/3936/index.htm" TargetMode="External"/><Relationship Id="rId22" Type="http://schemas.openxmlformats.org/officeDocument/2006/relationships/hyperlink" Target="http://www.docload.ru/Basesdoc/34/34262/index.htm" TargetMode="External"/><Relationship Id="rId27" Type="http://schemas.openxmlformats.org/officeDocument/2006/relationships/hyperlink" Target="http://www.docload.ru/Basesdoc/3/3936/index.htm" TargetMode="External"/><Relationship Id="rId30" Type="http://schemas.openxmlformats.org/officeDocument/2006/relationships/hyperlink" Target="http://www.docload.ru/Basesdoc/3/3936/index.htm" TargetMode="External"/><Relationship Id="rId35" Type="http://schemas.openxmlformats.org/officeDocument/2006/relationships/hyperlink" Target="http://www.docload.ru/Basesdoc/3/3936/index.htm" TargetMode="External"/><Relationship Id="rId43" Type="http://schemas.openxmlformats.org/officeDocument/2006/relationships/hyperlink" Target="http://www.docload.ru/Basesdoc/3/3936/index.htm" TargetMode="External"/><Relationship Id="rId48" Type="http://schemas.openxmlformats.org/officeDocument/2006/relationships/hyperlink" Target="http://www.docload.ru/Basesdoc/3/3936/index.htm" TargetMode="External"/><Relationship Id="rId8" Type="http://schemas.openxmlformats.org/officeDocument/2006/relationships/hyperlink" Target="http://www.docload.ru/Basesdoc/3/3936/index.htm" TargetMode="External"/><Relationship Id="rId51" Type="http://schemas.openxmlformats.org/officeDocument/2006/relationships/hyperlink" Target="http://www.docload.ru/Basesdoc/3/393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10064</Words>
  <Characters>57369</Characters>
  <Application>Microsoft Office Word</Application>
  <DocSecurity>0</DocSecurity>
  <Lines>478</Lines>
  <Paragraphs>134</Paragraphs>
  <ScaleCrop>false</ScaleCrop>
  <Company>SPecialiST RePack</Company>
  <LinksUpToDate>false</LinksUpToDate>
  <CharactersWithSpaces>67299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2014-03-06T13:38:00Z</dcterms:created>
  <dcterms:modified xsi:type="dcterms:W3CDTF">2014-03-06T13:40:00Z</dcterms:modified>
</cp:coreProperties>
</file>