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F6" w:rsidRDefault="00694BF6" w:rsidP="00694BF6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694BF6">
        <w:rPr>
          <w:rFonts w:ascii="Arial" w:hAnsi="Arial" w:cs="Arial"/>
          <w:b/>
          <w:sz w:val="20"/>
          <w:szCs w:val="20"/>
        </w:rPr>
        <w:t xml:space="preserve">Список нормативных материалов, используемых для разработки ПСД </w:t>
      </w:r>
    </w:p>
    <w:p w:rsidR="00474F8B" w:rsidRPr="00694BF6" w:rsidRDefault="00694BF6" w:rsidP="00694BF6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94BF6">
        <w:rPr>
          <w:rFonts w:ascii="Arial" w:hAnsi="Arial" w:cs="Arial"/>
          <w:b/>
          <w:sz w:val="20"/>
          <w:szCs w:val="20"/>
        </w:rPr>
        <w:t>при внедрении энергосберегающих технологий</w:t>
      </w:r>
    </w:p>
    <w:p w:rsidR="00694BF6" w:rsidRPr="00694BF6" w:rsidRDefault="00694BF6" w:rsidP="00694BF6">
      <w:pPr>
        <w:pStyle w:val="a3"/>
        <w:rPr>
          <w:rFonts w:ascii="Arial" w:hAnsi="Arial" w:cs="Arial"/>
          <w:sz w:val="20"/>
          <w:szCs w:val="20"/>
        </w:rPr>
      </w:pPr>
    </w:p>
    <w:p w:rsidR="00694BF6" w:rsidRPr="00694BF6" w:rsidRDefault="00694BF6" w:rsidP="00694BF6">
      <w:pPr>
        <w:pStyle w:val="a3"/>
        <w:rPr>
          <w:rFonts w:ascii="Arial" w:hAnsi="Arial" w:cs="Arial"/>
          <w:sz w:val="20"/>
          <w:szCs w:val="20"/>
        </w:rPr>
      </w:pPr>
      <w:r w:rsidRPr="00694BF6">
        <w:rPr>
          <w:rFonts w:ascii="Arial" w:hAnsi="Arial" w:cs="Arial"/>
          <w:sz w:val="20"/>
          <w:szCs w:val="20"/>
        </w:rPr>
        <w:t>СНиП 2.04.07-2003 “ Тепловые сети”;</w:t>
      </w:r>
    </w:p>
    <w:p w:rsidR="00694BF6" w:rsidRPr="00694BF6" w:rsidRDefault="00694BF6" w:rsidP="00694BF6">
      <w:pPr>
        <w:pStyle w:val="a3"/>
        <w:rPr>
          <w:rFonts w:ascii="Arial" w:hAnsi="Arial" w:cs="Arial"/>
          <w:sz w:val="20"/>
          <w:szCs w:val="20"/>
        </w:rPr>
      </w:pPr>
      <w:r w:rsidRPr="00694BF6">
        <w:rPr>
          <w:rFonts w:ascii="Arial" w:hAnsi="Arial" w:cs="Arial"/>
          <w:sz w:val="20"/>
          <w:szCs w:val="20"/>
        </w:rPr>
        <w:t>СП 41-101-95 “Проектирование тепловых пунктов”, Минстрой России, М., 1997;</w:t>
      </w:r>
    </w:p>
    <w:p w:rsidR="00694BF6" w:rsidRPr="00694BF6" w:rsidRDefault="00694BF6" w:rsidP="00694BF6">
      <w:pPr>
        <w:pStyle w:val="a3"/>
        <w:rPr>
          <w:rFonts w:ascii="Arial" w:hAnsi="Arial" w:cs="Arial"/>
          <w:sz w:val="20"/>
          <w:szCs w:val="20"/>
        </w:rPr>
      </w:pPr>
      <w:r w:rsidRPr="00694BF6">
        <w:rPr>
          <w:rFonts w:ascii="Arial" w:hAnsi="Arial" w:cs="Arial"/>
          <w:sz w:val="20"/>
          <w:szCs w:val="20"/>
        </w:rPr>
        <w:t xml:space="preserve">“Правила учета тепловой энергии и теплоносителя”, </w:t>
      </w:r>
      <w:proofErr w:type="spellStart"/>
      <w:r w:rsidRPr="00694BF6">
        <w:rPr>
          <w:rFonts w:ascii="Arial" w:hAnsi="Arial" w:cs="Arial"/>
          <w:sz w:val="20"/>
          <w:szCs w:val="20"/>
        </w:rPr>
        <w:t>Главгосэнергонадзор</w:t>
      </w:r>
      <w:proofErr w:type="spellEnd"/>
      <w:r w:rsidRPr="00694BF6">
        <w:rPr>
          <w:rFonts w:ascii="Arial" w:hAnsi="Arial" w:cs="Arial"/>
          <w:sz w:val="20"/>
          <w:szCs w:val="20"/>
        </w:rPr>
        <w:t xml:space="preserve"> – М., изд-во МЭИ;</w:t>
      </w:r>
    </w:p>
    <w:p w:rsidR="00694BF6" w:rsidRPr="00694BF6" w:rsidRDefault="00694BF6" w:rsidP="00694BF6">
      <w:pPr>
        <w:pStyle w:val="a3"/>
        <w:rPr>
          <w:rFonts w:ascii="Arial" w:hAnsi="Arial" w:cs="Arial"/>
          <w:sz w:val="20"/>
          <w:szCs w:val="20"/>
        </w:rPr>
      </w:pPr>
      <w:r w:rsidRPr="00694BF6">
        <w:rPr>
          <w:rFonts w:ascii="Arial" w:hAnsi="Arial" w:cs="Arial"/>
          <w:sz w:val="20"/>
          <w:szCs w:val="20"/>
        </w:rPr>
        <w:t>СНиП 41-01-2003 «Отопление, вентиляция и кондиционирование»;</w:t>
      </w:r>
    </w:p>
    <w:p w:rsidR="00694BF6" w:rsidRPr="00694BF6" w:rsidRDefault="00694BF6" w:rsidP="00694BF6">
      <w:pPr>
        <w:pStyle w:val="a3"/>
        <w:rPr>
          <w:rFonts w:ascii="Arial" w:hAnsi="Arial" w:cs="Arial"/>
          <w:sz w:val="20"/>
          <w:szCs w:val="20"/>
        </w:rPr>
      </w:pPr>
      <w:r w:rsidRPr="00694BF6">
        <w:rPr>
          <w:rFonts w:ascii="Arial" w:hAnsi="Arial" w:cs="Arial"/>
          <w:sz w:val="20"/>
          <w:szCs w:val="20"/>
        </w:rPr>
        <w:t>ГОСТ 23166-99 Блоки оконные. Общие технические условия.</w:t>
      </w:r>
    </w:p>
    <w:p w:rsidR="00694BF6" w:rsidRPr="00694BF6" w:rsidRDefault="00694BF6" w:rsidP="00694BF6">
      <w:pPr>
        <w:pStyle w:val="a3"/>
        <w:rPr>
          <w:rFonts w:ascii="Arial" w:hAnsi="Arial" w:cs="Arial"/>
          <w:sz w:val="20"/>
          <w:szCs w:val="20"/>
        </w:rPr>
      </w:pPr>
      <w:r w:rsidRPr="00694BF6">
        <w:rPr>
          <w:rFonts w:ascii="Arial" w:hAnsi="Arial" w:cs="Arial"/>
          <w:sz w:val="20"/>
          <w:szCs w:val="20"/>
        </w:rPr>
        <w:t>ГОСТ 24700-99 Блоки оконные деревянные со стеклопакетами</w:t>
      </w:r>
    </w:p>
    <w:p w:rsidR="00694BF6" w:rsidRPr="00694BF6" w:rsidRDefault="00694BF6" w:rsidP="00694BF6">
      <w:pPr>
        <w:pStyle w:val="a3"/>
        <w:rPr>
          <w:rFonts w:ascii="Arial" w:hAnsi="Arial" w:cs="Arial"/>
          <w:sz w:val="20"/>
          <w:szCs w:val="20"/>
        </w:rPr>
      </w:pPr>
      <w:r w:rsidRPr="00694BF6">
        <w:rPr>
          <w:rFonts w:ascii="Arial" w:hAnsi="Arial" w:cs="Arial"/>
          <w:sz w:val="20"/>
          <w:szCs w:val="20"/>
        </w:rPr>
        <w:t>ГОСТ 24699-2002 Блоки оконные деревянные со стеклами и стеклопакетами</w:t>
      </w:r>
    </w:p>
    <w:p w:rsidR="00694BF6" w:rsidRPr="00694BF6" w:rsidRDefault="00694BF6" w:rsidP="00694BF6">
      <w:pPr>
        <w:pStyle w:val="a3"/>
        <w:rPr>
          <w:rFonts w:ascii="Arial" w:hAnsi="Arial" w:cs="Arial"/>
          <w:sz w:val="20"/>
          <w:szCs w:val="20"/>
        </w:rPr>
      </w:pPr>
      <w:r w:rsidRPr="00694BF6">
        <w:rPr>
          <w:rFonts w:ascii="Arial" w:hAnsi="Arial" w:cs="Arial"/>
          <w:sz w:val="20"/>
          <w:szCs w:val="20"/>
        </w:rPr>
        <w:t>ГОСТ 30673-99 Профили поливинилхлоридные для оконных и дверных блоков</w:t>
      </w:r>
    </w:p>
    <w:p w:rsidR="00694BF6" w:rsidRPr="00694BF6" w:rsidRDefault="00694BF6" w:rsidP="00694BF6">
      <w:pPr>
        <w:pStyle w:val="a3"/>
        <w:rPr>
          <w:rFonts w:ascii="Arial" w:hAnsi="Arial" w:cs="Arial"/>
          <w:sz w:val="20"/>
          <w:szCs w:val="20"/>
        </w:rPr>
      </w:pPr>
      <w:r w:rsidRPr="00694BF6">
        <w:rPr>
          <w:rFonts w:ascii="Arial" w:hAnsi="Arial" w:cs="Arial"/>
          <w:sz w:val="20"/>
          <w:szCs w:val="20"/>
        </w:rPr>
        <w:t>ГОСТ 30674-99 Блоки оконные из поливинилхлоридных профилей</w:t>
      </w:r>
    </w:p>
    <w:p w:rsidR="00694BF6" w:rsidRPr="00694BF6" w:rsidRDefault="00694BF6" w:rsidP="00694BF6">
      <w:pPr>
        <w:pStyle w:val="a3"/>
        <w:rPr>
          <w:rFonts w:ascii="Arial" w:hAnsi="Arial" w:cs="Arial"/>
          <w:sz w:val="20"/>
          <w:szCs w:val="20"/>
        </w:rPr>
      </w:pPr>
      <w:r w:rsidRPr="00694BF6">
        <w:rPr>
          <w:rFonts w:ascii="Arial" w:hAnsi="Arial" w:cs="Arial"/>
          <w:sz w:val="20"/>
          <w:szCs w:val="20"/>
        </w:rPr>
        <w:t>ГОСТ 21519-2003 Блоки оконные из алюминиевых сплавов</w:t>
      </w:r>
    </w:p>
    <w:p w:rsidR="00694BF6" w:rsidRPr="00694BF6" w:rsidRDefault="00694BF6" w:rsidP="00694BF6">
      <w:pPr>
        <w:pStyle w:val="a3"/>
        <w:rPr>
          <w:rFonts w:ascii="Arial" w:hAnsi="Arial" w:cs="Arial"/>
          <w:sz w:val="20"/>
          <w:szCs w:val="20"/>
        </w:rPr>
      </w:pPr>
      <w:r w:rsidRPr="00694BF6">
        <w:rPr>
          <w:rFonts w:ascii="Arial" w:hAnsi="Arial" w:cs="Arial"/>
          <w:sz w:val="20"/>
          <w:szCs w:val="20"/>
        </w:rPr>
        <w:t>ГОСТ 26602.1-99 Блоки оконные и дверные. Методы определения сопротивления теплопередаче</w:t>
      </w:r>
    </w:p>
    <w:p w:rsidR="00694BF6" w:rsidRPr="00694BF6" w:rsidRDefault="00694BF6" w:rsidP="00694BF6">
      <w:pPr>
        <w:pStyle w:val="a3"/>
        <w:rPr>
          <w:rFonts w:ascii="Arial" w:hAnsi="Arial" w:cs="Arial"/>
          <w:sz w:val="20"/>
          <w:szCs w:val="20"/>
        </w:rPr>
      </w:pPr>
      <w:r w:rsidRPr="00694BF6">
        <w:rPr>
          <w:rFonts w:ascii="Arial" w:hAnsi="Arial" w:cs="Arial"/>
          <w:sz w:val="20"/>
          <w:szCs w:val="20"/>
        </w:rPr>
        <w:t xml:space="preserve">ГОСТ 26602.2-99 Блоки оконные и дверные. Методы определения </w:t>
      </w:r>
      <w:proofErr w:type="spellStart"/>
      <w:r w:rsidRPr="00694BF6">
        <w:rPr>
          <w:rFonts w:ascii="Arial" w:hAnsi="Arial" w:cs="Arial"/>
          <w:sz w:val="20"/>
          <w:szCs w:val="20"/>
        </w:rPr>
        <w:t>воздухо</w:t>
      </w:r>
      <w:proofErr w:type="spellEnd"/>
      <w:r w:rsidRPr="00694BF6">
        <w:rPr>
          <w:rFonts w:ascii="Arial" w:hAnsi="Arial" w:cs="Arial"/>
          <w:sz w:val="20"/>
          <w:szCs w:val="20"/>
        </w:rPr>
        <w:t>- и водопроницаемости</w:t>
      </w:r>
    </w:p>
    <w:p w:rsidR="00694BF6" w:rsidRPr="00694BF6" w:rsidRDefault="00694BF6" w:rsidP="00694BF6">
      <w:pPr>
        <w:pStyle w:val="a3"/>
        <w:rPr>
          <w:rFonts w:ascii="Arial" w:hAnsi="Arial" w:cs="Arial"/>
          <w:sz w:val="20"/>
          <w:szCs w:val="20"/>
        </w:rPr>
      </w:pPr>
      <w:r w:rsidRPr="00694BF6">
        <w:rPr>
          <w:rFonts w:ascii="Arial" w:hAnsi="Arial" w:cs="Arial"/>
          <w:sz w:val="20"/>
          <w:szCs w:val="20"/>
        </w:rPr>
        <w:t>ГОСТ 14254-96 Степени защиты, обеспечиваемые оболочками</w:t>
      </w:r>
    </w:p>
    <w:p w:rsidR="00694BF6" w:rsidRPr="00694BF6" w:rsidRDefault="00694BF6" w:rsidP="00694BF6">
      <w:pPr>
        <w:pStyle w:val="a3"/>
        <w:rPr>
          <w:rFonts w:ascii="Arial" w:hAnsi="Arial" w:cs="Arial"/>
          <w:sz w:val="20"/>
          <w:szCs w:val="20"/>
        </w:rPr>
      </w:pPr>
      <w:r w:rsidRPr="00694BF6">
        <w:rPr>
          <w:rFonts w:ascii="Arial" w:hAnsi="Arial" w:cs="Arial"/>
          <w:sz w:val="20"/>
          <w:szCs w:val="20"/>
        </w:rPr>
        <w:t xml:space="preserve">ГОСТ </w:t>
      </w:r>
      <w:proofErr w:type="gramStart"/>
      <w:r w:rsidRPr="00694BF6">
        <w:rPr>
          <w:rFonts w:ascii="Arial" w:hAnsi="Arial" w:cs="Arial"/>
          <w:sz w:val="20"/>
          <w:szCs w:val="20"/>
        </w:rPr>
        <w:t>Р</w:t>
      </w:r>
      <w:proofErr w:type="gramEnd"/>
      <w:r w:rsidRPr="00694BF6">
        <w:rPr>
          <w:rFonts w:ascii="Arial" w:hAnsi="Arial" w:cs="Arial"/>
          <w:sz w:val="20"/>
          <w:szCs w:val="20"/>
        </w:rPr>
        <w:t xml:space="preserve"> МЭК 335-2-61-94 Безопасность бытовых и аналогичных электрических приборов</w:t>
      </w:r>
    </w:p>
    <w:p w:rsidR="00694BF6" w:rsidRPr="00694BF6" w:rsidRDefault="00694BF6" w:rsidP="00694BF6">
      <w:pPr>
        <w:pStyle w:val="a3"/>
        <w:rPr>
          <w:rFonts w:ascii="Arial" w:hAnsi="Arial" w:cs="Arial"/>
          <w:sz w:val="20"/>
          <w:szCs w:val="20"/>
        </w:rPr>
      </w:pPr>
      <w:r w:rsidRPr="00694BF6">
        <w:rPr>
          <w:rFonts w:ascii="Arial" w:hAnsi="Arial" w:cs="Arial"/>
          <w:sz w:val="20"/>
          <w:szCs w:val="20"/>
        </w:rPr>
        <w:t>Правила устройства электроустановок. ПУЭ. Изд.7</w:t>
      </w:r>
    </w:p>
    <w:p w:rsidR="00694BF6" w:rsidRPr="00694BF6" w:rsidRDefault="00694BF6" w:rsidP="00694BF6">
      <w:pPr>
        <w:pStyle w:val="a3"/>
        <w:rPr>
          <w:rFonts w:ascii="Arial" w:hAnsi="Arial" w:cs="Arial"/>
          <w:sz w:val="20"/>
          <w:szCs w:val="20"/>
        </w:rPr>
      </w:pPr>
      <w:r w:rsidRPr="00694BF6">
        <w:rPr>
          <w:rFonts w:ascii="Arial" w:hAnsi="Arial" w:cs="Arial"/>
          <w:sz w:val="20"/>
          <w:szCs w:val="20"/>
        </w:rPr>
        <w:t xml:space="preserve">Серия 5.407-15 Заземление и </w:t>
      </w:r>
      <w:proofErr w:type="spellStart"/>
      <w:r w:rsidRPr="00694BF6">
        <w:rPr>
          <w:rFonts w:ascii="Arial" w:hAnsi="Arial" w:cs="Arial"/>
          <w:sz w:val="20"/>
          <w:szCs w:val="20"/>
        </w:rPr>
        <w:t>зануление</w:t>
      </w:r>
      <w:proofErr w:type="spellEnd"/>
      <w:r w:rsidRPr="00694BF6">
        <w:rPr>
          <w:rFonts w:ascii="Arial" w:hAnsi="Arial" w:cs="Arial"/>
          <w:sz w:val="20"/>
          <w:szCs w:val="20"/>
        </w:rPr>
        <w:t xml:space="preserve"> электроустановок.</w:t>
      </w:r>
    </w:p>
    <w:p w:rsidR="00694BF6" w:rsidRPr="00694BF6" w:rsidRDefault="00694BF6" w:rsidP="00694BF6">
      <w:pPr>
        <w:pStyle w:val="a3"/>
        <w:rPr>
          <w:rFonts w:ascii="Arial" w:hAnsi="Arial" w:cs="Arial"/>
          <w:sz w:val="20"/>
          <w:szCs w:val="20"/>
        </w:rPr>
      </w:pPr>
      <w:r w:rsidRPr="00694BF6">
        <w:rPr>
          <w:rFonts w:ascii="Arial" w:hAnsi="Arial" w:cs="Arial"/>
          <w:sz w:val="20"/>
          <w:szCs w:val="20"/>
        </w:rPr>
        <w:t>Серия 5.407-83 Установка выключателей и штепсельных розеток</w:t>
      </w:r>
    </w:p>
    <w:p w:rsidR="00694BF6" w:rsidRPr="00694BF6" w:rsidRDefault="00694BF6" w:rsidP="00694BF6">
      <w:pPr>
        <w:pStyle w:val="a3"/>
        <w:rPr>
          <w:rFonts w:ascii="Arial" w:hAnsi="Arial" w:cs="Arial"/>
          <w:sz w:val="20"/>
          <w:szCs w:val="20"/>
        </w:rPr>
      </w:pPr>
      <w:r w:rsidRPr="00694BF6">
        <w:rPr>
          <w:rFonts w:ascii="Arial" w:hAnsi="Arial" w:cs="Arial"/>
          <w:sz w:val="20"/>
          <w:szCs w:val="20"/>
        </w:rPr>
        <w:t>РМ 2559 Инструкция по проектированию учета электропотребления в жилых и общественных зданиях.</w:t>
      </w:r>
    </w:p>
    <w:p w:rsidR="00694BF6" w:rsidRPr="00694BF6" w:rsidRDefault="00694BF6" w:rsidP="00694BF6">
      <w:pPr>
        <w:pStyle w:val="a3"/>
        <w:rPr>
          <w:rFonts w:ascii="Arial" w:hAnsi="Arial" w:cs="Arial"/>
          <w:sz w:val="20"/>
          <w:szCs w:val="20"/>
        </w:rPr>
      </w:pPr>
      <w:r w:rsidRPr="00694BF6">
        <w:rPr>
          <w:rFonts w:ascii="Arial" w:hAnsi="Arial" w:cs="Arial"/>
          <w:sz w:val="20"/>
          <w:szCs w:val="20"/>
        </w:rPr>
        <w:t>Серия 5.407-83 План сети бытовых приборов</w:t>
      </w:r>
    </w:p>
    <w:p w:rsidR="00694BF6" w:rsidRPr="00694BF6" w:rsidRDefault="00694BF6" w:rsidP="00694BF6">
      <w:pPr>
        <w:pStyle w:val="a3"/>
        <w:rPr>
          <w:rFonts w:ascii="Arial" w:hAnsi="Arial" w:cs="Arial"/>
          <w:sz w:val="20"/>
          <w:szCs w:val="20"/>
        </w:rPr>
      </w:pPr>
      <w:r w:rsidRPr="00694BF6">
        <w:rPr>
          <w:rFonts w:ascii="Arial" w:hAnsi="Arial" w:cs="Arial"/>
          <w:sz w:val="20"/>
          <w:szCs w:val="20"/>
        </w:rPr>
        <w:t>СНиП 5.06-85 Электротехнические устройства</w:t>
      </w:r>
    </w:p>
    <w:p w:rsidR="00694BF6" w:rsidRPr="00694BF6" w:rsidRDefault="00694BF6" w:rsidP="00694BF6">
      <w:pPr>
        <w:pStyle w:val="a3"/>
        <w:rPr>
          <w:rFonts w:ascii="Arial" w:hAnsi="Arial" w:cs="Arial"/>
          <w:sz w:val="20"/>
          <w:szCs w:val="20"/>
        </w:rPr>
      </w:pPr>
      <w:r w:rsidRPr="00694BF6">
        <w:rPr>
          <w:rFonts w:ascii="Arial" w:hAnsi="Arial" w:cs="Arial"/>
          <w:sz w:val="20"/>
          <w:szCs w:val="20"/>
        </w:rPr>
        <w:t>СНиП III-4-93 Правила производства и приемки работ</w:t>
      </w:r>
    </w:p>
    <w:p w:rsidR="00694BF6" w:rsidRPr="00694BF6" w:rsidRDefault="00694BF6" w:rsidP="00694BF6">
      <w:pPr>
        <w:pStyle w:val="a3"/>
        <w:rPr>
          <w:rFonts w:ascii="Arial" w:hAnsi="Arial" w:cs="Arial"/>
          <w:sz w:val="20"/>
          <w:szCs w:val="20"/>
        </w:rPr>
      </w:pPr>
      <w:r w:rsidRPr="00694BF6">
        <w:rPr>
          <w:rFonts w:ascii="Arial" w:hAnsi="Arial" w:cs="Arial"/>
          <w:sz w:val="20"/>
          <w:szCs w:val="20"/>
        </w:rPr>
        <w:t>СП 31-110-2003. Проектирование и монтаж электроустановок жилых и общественных зданий</w:t>
      </w:r>
    </w:p>
    <w:p w:rsidR="00694BF6" w:rsidRPr="00694BF6" w:rsidRDefault="00694BF6" w:rsidP="00694BF6">
      <w:pPr>
        <w:pStyle w:val="a3"/>
        <w:rPr>
          <w:rFonts w:ascii="Arial" w:hAnsi="Arial" w:cs="Arial"/>
          <w:sz w:val="20"/>
          <w:szCs w:val="20"/>
        </w:rPr>
      </w:pPr>
      <w:r w:rsidRPr="00694BF6">
        <w:rPr>
          <w:rFonts w:ascii="Arial" w:hAnsi="Arial" w:cs="Arial"/>
          <w:sz w:val="20"/>
          <w:szCs w:val="20"/>
        </w:rPr>
        <w:t xml:space="preserve">ГОСТ </w:t>
      </w:r>
      <w:proofErr w:type="gramStart"/>
      <w:r w:rsidRPr="00694BF6">
        <w:rPr>
          <w:rFonts w:ascii="Arial" w:hAnsi="Arial" w:cs="Arial"/>
          <w:sz w:val="20"/>
          <w:szCs w:val="20"/>
        </w:rPr>
        <w:t>Р</w:t>
      </w:r>
      <w:proofErr w:type="gramEnd"/>
      <w:r w:rsidRPr="00694BF6">
        <w:rPr>
          <w:rFonts w:ascii="Arial" w:hAnsi="Arial" w:cs="Arial"/>
          <w:sz w:val="20"/>
          <w:szCs w:val="20"/>
        </w:rPr>
        <w:t xml:space="preserve"> 50462-92 Идентификация проводников по цветам или цифровым обозначениям</w:t>
      </w:r>
    </w:p>
    <w:p w:rsidR="00694BF6" w:rsidRPr="00694BF6" w:rsidRDefault="00694BF6" w:rsidP="00694BF6">
      <w:pPr>
        <w:pStyle w:val="a3"/>
        <w:rPr>
          <w:rFonts w:ascii="Arial" w:hAnsi="Arial" w:cs="Arial"/>
          <w:sz w:val="20"/>
          <w:szCs w:val="20"/>
        </w:rPr>
      </w:pPr>
      <w:r w:rsidRPr="00694BF6">
        <w:rPr>
          <w:rFonts w:ascii="Arial" w:hAnsi="Arial" w:cs="Arial"/>
          <w:sz w:val="20"/>
          <w:szCs w:val="20"/>
        </w:rPr>
        <w:t xml:space="preserve">ГОСТ </w:t>
      </w:r>
      <w:proofErr w:type="gramStart"/>
      <w:r w:rsidRPr="00694BF6">
        <w:rPr>
          <w:rFonts w:ascii="Arial" w:hAnsi="Arial" w:cs="Arial"/>
          <w:sz w:val="20"/>
          <w:szCs w:val="20"/>
        </w:rPr>
        <w:t>Р</w:t>
      </w:r>
      <w:proofErr w:type="gramEnd"/>
      <w:r w:rsidRPr="00694BF6">
        <w:rPr>
          <w:rFonts w:ascii="Arial" w:hAnsi="Arial" w:cs="Arial"/>
          <w:sz w:val="20"/>
          <w:szCs w:val="20"/>
        </w:rPr>
        <w:t xml:space="preserve"> МЭК 335-1-94 Безопасность бытовых и аналогичных электрических приборов</w:t>
      </w:r>
    </w:p>
    <w:p w:rsidR="00694BF6" w:rsidRPr="00694BF6" w:rsidRDefault="00694BF6" w:rsidP="00694BF6">
      <w:pPr>
        <w:pStyle w:val="a3"/>
        <w:rPr>
          <w:rFonts w:ascii="Arial" w:hAnsi="Arial" w:cs="Arial"/>
          <w:sz w:val="20"/>
          <w:szCs w:val="20"/>
        </w:rPr>
      </w:pPr>
      <w:r w:rsidRPr="00694BF6">
        <w:rPr>
          <w:rFonts w:ascii="Arial" w:hAnsi="Arial" w:cs="Arial"/>
          <w:sz w:val="20"/>
          <w:szCs w:val="20"/>
        </w:rPr>
        <w:t>ГОСТ 26602.3-99 Блоки оконные и дверные. Метод определения звукоизоляции</w:t>
      </w:r>
    </w:p>
    <w:p w:rsidR="00694BF6" w:rsidRPr="00694BF6" w:rsidRDefault="00694BF6" w:rsidP="00694BF6">
      <w:pPr>
        <w:pStyle w:val="a3"/>
        <w:rPr>
          <w:rFonts w:ascii="Arial" w:hAnsi="Arial" w:cs="Arial"/>
          <w:sz w:val="20"/>
          <w:szCs w:val="20"/>
        </w:rPr>
      </w:pPr>
      <w:r w:rsidRPr="00694BF6">
        <w:rPr>
          <w:rFonts w:ascii="Arial" w:hAnsi="Arial" w:cs="Arial"/>
          <w:sz w:val="20"/>
          <w:szCs w:val="20"/>
        </w:rPr>
        <w:t>ГОСТ 26602.4-99 Блоки оконные и дверные. Метод определения общего коэффициента пропускания света</w:t>
      </w:r>
    </w:p>
    <w:p w:rsidR="00694BF6" w:rsidRPr="00694BF6" w:rsidRDefault="00694BF6" w:rsidP="00694BF6">
      <w:pPr>
        <w:pStyle w:val="a3"/>
        <w:rPr>
          <w:rFonts w:ascii="Arial" w:hAnsi="Arial" w:cs="Arial"/>
          <w:sz w:val="20"/>
          <w:szCs w:val="20"/>
        </w:rPr>
      </w:pPr>
      <w:r w:rsidRPr="00694BF6">
        <w:rPr>
          <w:rFonts w:ascii="Arial" w:hAnsi="Arial" w:cs="Arial"/>
          <w:sz w:val="20"/>
          <w:szCs w:val="20"/>
        </w:rPr>
        <w:t>ГОСТ 30971-2002 Швы монтажные узлов примыканий оконных блоков к стеновым проемам. Общие технические условия</w:t>
      </w:r>
    </w:p>
    <w:p w:rsidR="00694BF6" w:rsidRPr="00694BF6" w:rsidRDefault="00694BF6" w:rsidP="00694BF6">
      <w:pPr>
        <w:pStyle w:val="a3"/>
        <w:rPr>
          <w:rFonts w:ascii="Arial" w:hAnsi="Arial" w:cs="Arial"/>
          <w:sz w:val="20"/>
          <w:szCs w:val="20"/>
        </w:rPr>
      </w:pPr>
      <w:r w:rsidRPr="00694BF6">
        <w:rPr>
          <w:rFonts w:ascii="Arial" w:hAnsi="Arial" w:cs="Arial"/>
          <w:sz w:val="20"/>
          <w:szCs w:val="20"/>
        </w:rPr>
        <w:t>СНиП 23-02-2003 Тепловая защита зданий</w:t>
      </w:r>
    </w:p>
    <w:p w:rsidR="00694BF6" w:rsidRPr="00694BF6" w:rsidRDefault="00694BF6" w:rsidP="00694BF6">
      <w:pPr>
        <w:pStyle w:val="a3"/>
        <w:rPr>
          <w:rFonts w:ascii="Arial" w:hAnsi="Arial" w:cs="Arial"/>
          <w:sz w:val="20"/>
          <w:szCs w:val="20"/>
        </w:rPr>
      </w:pPr>
      <w:r w:rsidRPr="00694BF6">
        <w:rPr>
          <w:rFonts w:ascii="Arial" w:hAnsi="Arial" w:cs="Arial"/>
          <w:sz w:val="20"/>
          <w:szCs w:val="20"/>
        </w:rPr>
        <w:t>ГОСТ 111-2001 Стекло листовое. Технические условия</w:t>
      </w:r>
    </w:p>
    <w:p w:rsidR="00694BF6" w:rsidRPr="00694BF6" w:rsidRDefault="00694BF6" w:rsidP="00694BF6">
      <w:pPr>
        <w:pStyle w:val="a3"/>
        <w:rPr>
          <w:rFonts w:ascii="Arial" w:hAnsi="Arial" w:cs="Arial"/>
          <w:sz w:val="20"/>
          <w:szCs w:val="20"/>
        </w:rPr>
      </w:pPr>
      <w:r w:rsidRPr="00694BF6">
        <w:rPr>
          <w:rFonts w:ascii="Arial" w:hAnsi="Arial" w:cs="Arial"/>
          <w:sz w:val="20"/>
          <w:szCs w:val="20"/>
        </w:rPr>
        <w:t>ГОСТ 30698-2000 Стекло закаленное строительное. Технические условия</w:t>
      </w:r>
    </w:p>
    <w:p w:rsidR="00694BF6" w:rsidRPr="00694BF6" w:rsidRDefault="00694BF6" w:rsidP="00694BF6">
      <w:pPr>
        <w:pStyle w:val="a3"/>
        <w:rPr>
          <w:rFonts w:ascii="Arial" w:hAnsi="Arial" w:cs="Arial"/>
          <w:sz w:val="20"/>
          <w:szCs w:val="20"/>
        </w:rPr>
      </w:pPr>
      <w:r w:rsidRPr="00694BF6">
        <w:rPr>
          <w:rFonts w:ascii="Arial" w:hAnsi="Arial" w:cs="Arial"/>
          <w:sz w:val="20"/>
          <w:szCs w:val="20"/>
        </w:rPr>
        <w:t>ГОСТ 24866-99 Стеклопакеты клееные строительного назначения</w:t>
      </w:r>
    </w:p>
    <w:p w:rsidR="00694BF6" w:rsidRPr="00694BF6" w:rsidRDefault="00694BF6" w:rsidP="00694BF6">
      <w:pPr>
        <w:pStyle w:val="a3"/>
        <w:rPr>
          <w:rFonts w:ascii="Arial" w:hAnsi="Arial" w:cs="Arial"/>
          <w:sz w:val="20"/>
          <w:szCs w:val="20"/>
        </w:rPr>
      </w:pPr>
      <w:r w:rsidRPr="00694BF6">
        <w:rPr>
          <w:rFonts w:ascii="Arial" w:hAnsi="Arial" w:cs="Arial"/>
          <w:sz w:val="20"/>
          <w:szCs w:val="20"/>
        </w:rPr>
        <w:t xml:space="preserve">ГОСТ 30778-2001 </w:t>
      </w:r>
      <w:proofErr w:type="gramStart"/>
      <w:r w:rsidRPr="00694BF6">
        <w:rPr>
          <w:rFonts w:ascii="Arial" w:hAnsi="Arial" w:cs="Arial"/>
          <w:sz w:val="20"/>
          <w:szCs w:val="20"/>
        </w:rPr>
        <w:t>Прокладки</w:t>
      </w:r>
      <w:proofErr w:type="gramEnd"/>
      <w:r w:rsidRPr="00694BF6">
        <w:rPr>
          <w:rFonts w:ascii="Arial" w:hAnsi="Arial" w:cs="Arial"/>
          <w:sz w:val="20"/>
          <w:szCs w:val="20"/>
        </w:rPr>
        <w:t xml:space="preserve"> уплотняющие из </w:t>
      </w:r>
      <w:proofErr w:type="spellStart"/>
      <w:r w:rsidRPr="00694BF6">
        <w:rPr>
          <w:rFonts w:ascii="Arial" w:hAnsi="Arial" w:cs="Arial"/>
          <w:sz w:val="20"/>
          <w:szCs w:val="20"/>
        </w:rPr>
        <w:t>эластомерных</w:t>
      </w:r>
      <w:proofErr w:type="spellEnd"/>
      <w:r w:rsidRPr="00694BF6">
        <w:rPr>
          <w:rFonts w:ascii="Arial" w:hAnsi="Arial" w:cs="Arial"/>
          <w:sz w:val="20"/>
          <w:szCs w:val="20"/>
        </w:rPr>
        <w:t xml:space="preserve"> материалов для оконных и дверных блоков. Технические условия</w:t>
      </w:r>
    </w:p>
    <w:p w:rsidR="00694BF6" w:rsidRPr="00694BF6" w:rsidRDefault="00694BF6" w:rsidP="00694BF6">
      <w:pPr>
        <w:pStyle w:val="a3"/>
        <w:rPr>
          <w:rFonts w:ascii="Arial" w:hAnsi="Arial" w:cs="Arial"/>
          <w:sz w:val="20"/>
          <w:szCs w:val="20"/>
        </w:rPr>
      </w:pPr>
      <w:r w:rsidRPr="00694BF6">
        <w:rPr>
          <w:rFonts w:ascii="Arial" w:hAnsi="Arial" w:cs="Arial"/>
          <w:sz w:val="20"/>
          <w:szCs w:val="20"/>
        </w:rPr>
        <w:t>ГОСТ 30777-2001 Устройства поворотные, откидные и поворотно-откидные для оконных и балконных блоков. Технические условия</w:t>
      </w:r>
    </w:p>
    <w:p w:rsidR="00694BF6" w:rsidRPr="00694BF6" w:rsidRDefault="00694BF6" w:rsidP="00694BF6">
      <w:pPr>
        <w:pStyle w:val="a3"/>
        <w:rPr>
          <w:rFonts w:ascii="Arial" w:hAnsi="Arial" w:cs="Arial"/>
          <w:sz w:val="20"/>
          <w:szCs w:val="20"/>
        </w:rPr>
      </w:pPr>
      <w:r w:rsidRPr="00694BF6">
        <w:rPr>
          <w:rFonts w:ascii="Arial" w:hAnsi="Arial" w:cs="Arial"/>
          <w:sz w:val="20"/>
          <w:szCs w:val="20"/>
        </w:rPr>
        <w:t>МГСН 2.01-99 «Энергосбережение в зданиях»;</w:t>
      </w:r>
    </w:p>
    <w:p w:rsidR="00694BF6" w:rsidRPr="00694BF6" w:rsidRDefault="00694BF6" w:rsidP="00694BF6">
      <w:pPr>
        <w:pStyle w:val="a3"/>
        <w:rPr>
          <w:rFonts w:ascii="Arial" w:hAnsi="Arial" w:cs="Arial"/>
          <w:sz w:val="20"/>
          <w:szCs w:val="20"/>
        </w:rPr>
      </w:pPr>
      <w:r w:rsidRPr="00694BF6">
        <w:rPr>
          <w:rFonts w:ascii="Arial" w:hAnsi="Arial" w:cs="Arial"/>
          <w:sz w:val="20"/>
          <w:szCs w:val="20"/>
        </w:rPr>
        <w:t>СНиП 31-05-2003 «Общественные здания»;</w:t>
      </w:r>
    </w:p>
    <w:p w:rsidR="00694BF6" w:rsidRPr="00694BF6" w:rsidRDefault="00694BF6" w:rsidP="00694BF6">
      <w:pPr>
        <w:pStyle w:val="a3"/>
        <w:rPr>
          <w:rFonts w:ascii="Arial" w:hAnsi="Arial" w:cs="Arial"/>
          <w:sz w:val="20"/>
          <w:szCs w:val="20"/>
        </w:rPr>
      </w:pPr>
      <w:r w:rsidRPr="00694BF6">
        <w:rPr>
          <w:rFonts w:ascii="Arial" w:hAnsi="Arial" w:cs="Arial"/>
          <w:sz w:val="20"/>
          <w:szCs w:val="20"/>
        </w:rPr>
        <w:t>СНиП 2-09.02-85* «Производственные здания»;</w:t>
      </w:r>
    </w:p>
    <w:p w:rsidR="00694BF6" w:rsidRPr="00694BF6" w:rsidRDefault="00694BF6" w:rsidP="00694BF6">
      <w:pPr>
        <w:pStyle w:val="a3"/>
        <w:rPr>
          <w:rFonts w:ascii="Arial" w:hAnsi="Arial" w:cs="Arial"/>
          <w:sz w:val="20"/>
          <w:szCs w:val="20"/>
        </w:rPr>
      </w:pPr>
      <w:r w:rsidRPr="00694BF6">
        <w:rPr>
          <w:rFonts w:ascii="Arial" w:hAnsi="Arial" w:cs="Arial"/>
          <w:sz w:val="20"/>
          <w:szCs w:val="20"/>
        </w:rPr>
        <w:t>СНиП 2.01.02-85 «Противопожарные нормы»;</w:t>
      </w:r>
    </w:p>
    <w:p w:rsidR="00694BF6" w:rsidRPr="00694BF6" w:rsidRDefault="00694BF6" w:rsidP="00694BF6">
      <w:pPr>
        <w:pStyle w:val="a3"/>
        <w:rPr>
          <w:rFonts w:ascii="Arial" w:hAnsi="Arial" w:cs="Arial"/>
          <w:sz w:val="20"/>
          <w:szCs w:val="20"/>
        </w:rPr>
      </w:pPr>
      <w:r w:rsidRPr="00694BF6">
        <w:rPr>
          <w:rFonts w:ascii="Arial" w:hAnsi="Arial" w:cs="Arial"/>
          <w:sz w:val="20"/>
          <w:szCs w:val="20"/>
        </w:rPr>
        <w:t>Правила производства  и приемки работ в соответствии с требованиями  СНиП lll-4-80 П1-2000 к СНиП 2.04. 01-85;</w:t>
      </w:r>
    </w:p>
    <w:p w:rsidR="00694BF6" w:rsidRPr="00694BF6" w:rsidRDefault="00694BF6" w:rsidP="00694BF6">
      <w:pPr>
        <w:pStyle w:val="a3"/>
        <w:rPr>
          <w:rFonts w:ascii="Arial" w:hAnsi="Arial" w:cs="Arial"/>
          <w:sz w:val="20"/>
          <w:szCs w:val="20"/>
        </w:rPr>
      </w:pPr>
    </w:p>
    <w:sectPr w:rsidR="00694BF6" w:rsidRPr="00694BF6" w:rsidSect="001C3E81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F4852"/>
    <w:multiLevelType w:val="hybridMultilevel"/>
    <w:tmpl w:val="897CF092"/>
    <w:lvl w:ilvl="0" w:tplc="64548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F6"/>
    <w:rsid w:val="00015DA4"/>
    <w:rsid w:val="000317D6"/>
    <w:rsid w:val="0003750E"/>
    <w:rsid w:val="00054C55"/>
    <w:rsid w:val="00056F28"/>
    <w:rsid w:val="00060084"/>
    <w:rsid w:val="000649BE"/>
    <w:rsid w:val="000804C5"/>
    <w:rsid w:val="00080E21"/>
    <w:rsid w:val="00085512"/>
    <w:rsid w:val="0009711D"/>
    <w:rsid w:val="000A15CA"/>
    <w:rsid w:val="0010010E"/>
    <w:rsid w:val="00123E06"/>
    <w:rsid w:val="00165064"/>
    <w:rsid w:val="00174738"/>
    <w:rsid w:val="001A2975"/>
    <w:rsid w:val="001A507A"/>
    <w:rsid w:val="001B4A3D"/>
    <w:rsid w:val="001B71C0"/>
    <w:rsid w:val="001C3E81"/>
    <w:rsid w:val="001D25E4"/>
    <w:rsid w:val="001F0372"/>
    <w:rsid w:val="001F594A"/>
    <w:rsid w:val="001F751F"/>
    <w:rsid w:val="00206DE3"/>
    <w:rsid w:val="00223E6D"/>
    <w:rsid w:val="0024112A"/>
    <w:rsid w:val="00243DB0"/>
    <w:rsid w:val="0024623E"/>
    <w:rsid w:val="002D776D"/>
    <w:rsid w:val="002E43E6"/>
    <w:rsid w:val="003007A4"/>
    <w:rsid w:val="003358F2"/>
    <w:rsid w:val="00350682"/>
    <w:rsid w:val="003659E3"/>
    <w:rsid w:val="0037017A"/>
    <w:rsid w:val="003A2AC2"/>
    <w:rsid w:val="003A55AE"/>
    <w:rsid w:val="003D4AF9"/>
    <w:rsid w:val="003D7892"/>
    <w:rsid w:val="0042314B"/>
    <w:rsid w:val="00470BBC"/>
    <w:rsid w:val="0047100D"/>
    <w:rsid w:val="00474F8B"/>
    <w:rsid w:val="00496697"/>
    <w:rsid w:val="004A119C"/>
    <w:rsid w:val="004B36A0"/>
    <w:rsid w:val="004C0EB6"/>
    <w:rsid w:val="004C0ED8"/>
    <w:rsid w:val="004C479E"/>
    <w:rsid w:val="0052138D"/>
    <w:rsid w:val="00526FE3"/>
    <w:rsid w:val="005719B5"/>
    <w:rsid w:val="00583B21"/>
    <w:rsid w:val="00592630"/>
    <w:rsid w:val="005A4188"/>
    <w:rsid w:val="005E6597"/>
    <w:rsid w:val="005F7339"/>
    <w:rsid w:val="006033A3"/>
    <w:rsid w:val="00623717"/>
    <w:rsid w:val="00623DD4"/>
    <w:rsid w:val="00653D0A"/>
    <w:rsid w:val="006778A6"/>
    <w:rsid w:val="00694BF6"/>
    <w:rsid w:val="006C18A9"/>
    <w:rsid w:val="0071057A"/>
    <w:rsid w:val="0072418A"/>
    <w:rsid w:val="0074254F"/>
    <w:rsid w:val="007547AF"/>
    <w:rsid w:val="00763FF0"/>
    <w:rsid w:val="00773528"/>
    <w:rsid w:val="00797CDB"/>
    <w:rsid w:val="007A4A3F"/>
    <w:rsid w:val="007D1B1D"/>
    <w:rsid w:val="007D66A0"/>
    <w:rsid w:val="007E12BE"/>
    <w:rsid w:val="007E4F57"/>
    <w:rsid w:val="008011E9"/>
    <w:rsid w:val="00861F2D"/>
    <w:rsid w:val="00876D02"/>
    <w:rsid w:val="008B226F"/>
    <w:rsid w:val="008E00D1"/>
    <w:rsid w:val="008E2848"/>
    <w:rsid w:val="008E4DE7"/>
    <w:rsid w:val="008F61E3"/>
    <w:rsid w:val="0091497D"/>
    <w:rsid w:val="0095017F"/>
    <w:rsid w:val="009868A9"/>
    <w:rsid w:val="00991829"/>
    <w:rsid w:val="00997DB3"/>
    <w:rsid w:val="009A2213"/>
    <w:rsid w:val="009A665A"/>
    <w:rsid w:val="009C1D47"/>
    <w:rsid w:val="009C33E5"/>
    <w:rsid w:val="009E58F4"/>
    <w:rsid w:val="009F24CA"/>
    <w:rsid w:val="009F31F3"/>
    <w:rsid w:val="009F5351"/>
    <w:rsid w:val="00A27ABD"/>
    <w:rsid w:val="00A3766A"/>
    <w:rsid w:val="00A93E8D"/>
    <w:rsid w:val="00AA0F48"/>
    <w:rsid w:val="00AB522C"/>
    <w:rsid w:val="00AB598D"/>
    <w:rsid w:val="00AC1D56"/>
    <w:rsid w:val="00AC3243"/>
    <w:rsid w:val="00AF6D96"/>
    <w:rsid w:val="00B06677"/>
    <w:rsid w:val="00B11160"/>
    <w:rsid w:val="00B21AD3"/>
    <w:rsid w:val="00B273C5"/>
    <w:rsid w:val="00B75611"/>
    <w:rsid w:val="00B96D90"/>
    <w:rsid w:val="00BA04A3"/>
    <w:rsid w:val="00BA1DBC"/>
    <w:rsid w:val="00BA4D37"/>
    <w:rsid w:val="00BD5667"/>
    <w:rsid w:val="00BD66F8"/>
    <w:rsid w:val="00BE0C32"/>
    <w:rsid w:val="00C00652"/>
    <w:rsid w:val="00C2307E"/>
    <w:rsid w:val="00C54D10"/>
    <w:rsid w:val="00C8565D"/>
    <w:rsid w:val="00C90C9B"/>
    <w:rsid w:val="00D0169F"/>
    <w:rsid w:val="00D0560D"/>
    <w:rsid w:val="00D11FA0"/>
    <w:rsid w:val="00D43C47"/>
    <w:rsid w:val="00D61872"/>
    <w:rsid w:val="00D6726D"/>
    <w:rsid w:val="00D674B9"/>
    <w:rsid w:val="00D73315"/>
    <w:rsid w:val="00D87134"/>
    <w:rsid w:val="00DB24C9"/>
    <w:rsid w:val="00DE582E"/>
    <w:rsid w:val="00DF1227"/>
    <w:rsid w:val="00E003EF"/>
    <w:rsid w:val="00E321BA"/>
    <w:rsid w:val="00E37AFF"/>
    <w:rsid w:val="00E46E2C"/>
    <w:rsid w:val="00E54143"/>
    <w:rsid w:val="00E7059A"/>
    <w:rsid w:val="00E772DC"/>
    <w:rsid w:val="00E87729"/>
    <w:rsid w:val="00E96297"/>
    <w:rsid w:val="00ED1F10"/>
    <w:rsid w:val="00EF4986"/>
    <w:rsid w:val="00F4238E"/>
    <w:rsid w:val="00F7430F"/>
    <w:rsid w:val="00F96167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B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B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2013-06-25T10:26:00Z</dcterms:created>
  <dcterms:modified xsi:type="dcterms:W3CDTF">2013-06-25T10:30:00Z</dcterms:modified>
</cp:coreProperties>
</file>