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F7" w:rsidRDefault="002209F7">
      <w:pPr>
        <w:autoSpaceDE w:val="0"/>
        <w:autoSpaceDN w:val="0"/>
        <w:adjustRightInd w:val="0"/>
        <w:ind w:firstLine="540"/>
        <w:jc w:val="both"/>
        <w:rPr>
          <w:rFonts w:ascii="Arial" w:hAnsi="Arial" w:cs="Arial"/>
          <w:sz w:val="20"/>
          <w:szCs w:val="20"/>
        </w:rPr>
      </w:pPr>
      <w:bookmarkStart w:id="0" w:name="_GoBack"/>
      <w:bookmarkEnd w:id="0"/>
    </w:p>
    <w:p w:rsidR="002209F7" w:rsidRDefault="002209F7">
      <w:pPr>
        <w:autoSpaceDE w:val="0"/>
        <w:autoSpaceDN w:val="0"/>
        <w:adjustRightInd w:val="0"/>
        <w:outlineLvl w:val="0"/>
        <w:rPr>
          <w:rFonts w:ascii="Arial" w:hAnsi="Arial" w:cs="Arial"/>
          <w:sz w:val="20"/>
          <w:szCs w:val="20"/>
        </w:rPr>
      </w:pPr>
      <w:r>
        <w:rPr>
          <w:rFonts w:ascii="Arial" w:hAnsi="Arial" w:cs="Arial"/>
          <w:sz w:val="20"/>
          <w:szCs w:val="20"/>
        </w:rPr>
        <w:t xml:space="preserve">Зарегистрировано в Минюсте РФ 7 октября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14985</w:t>
      </w:r>
    </w:p>
    <w:p w:rsidR="002209F7" w:rsidRDefault="002209F7">
      <w:pPr>
        <w:pStyle w:val="ConsPlusNonformat"/>
        <w:widowControl/>
        <w:pBdr>
          <w:top w:val="single" w:sz="6" w:space="0" w:color="auto"/>
        </w:pBdr>
        <w:rPr>
          <w:sz w:val="2"/>
          <w:szCs w:val="2"/>
        </w:rPr>
      </w:pPr>
    </w:p>
    <w:p w:rsidR="002209F7" w:rsidRDefault="002209F7">
      <w:pPr>
        <w:autoSpaceDE w:val="0"/>
        <w:autoSpaceDN w:val="0"/>
        <w:adjustRightInd w:val="0"/>
        <w:rPr>
          <w:rFonts w:ascii="Arial" w:hAnsi="Arial" w:cs="Arial"/>
          <w:sz w:val="20"/>
          <w:szCs w:val="20"/>
        </w:rPr>
      </w:pP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ФЕДЕРАЛЬНАЯ СЛУЖБА ПО ТАРИФАМ</w:t>
      </w:r>
    </w:p>
    <w:p w:rsidR="002209F7" w:rsidRPr="002209F7" w:rsidRDefault="002209F7">
      <w:pPr>
        <w:autoSpaceDE w:val="0"/>
        <w:autoSpaceDN w:val="0"/>
        <w:adjustRightInd w:val="0"/>
        <w:jc w:val="center"/>
        <w:rPr>
          <w:rFonts w:ascii="Arial" w:hAnsi="Arial" w:cs="Arial"/>
          <w:b/>
          <w:sz w:val="20"/>
          <w:szCs w:val="20"/>
        </w:rPr>
      </w:pP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ПРИКАЗ</w:t>
      </w: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 xml:space="preserve">от 21 августа </w:t>
      </w:r>
      <w:smartTag w:uri="urn:schemas-microsoft-com:office:smarttags" w:element="metricconverter">
        <w:smartTagPr>
          <w:attr w:name="ProductID" w:val="2009 г"/>
        </w:smartTagPr>
        <w:r w:rsidRPr="002209F7">
          <w:rPr>
            <w:rFonts w:ascii="Arial" w:hAnsi="Arial" w:cs="Arial"/>
            <w:b/>
            <w:sz w:val="20"/>
            <w:szCs w:val="20"/>
          </w:rPr>
          <w:t>2009 г</w:t>
        </w:r>
      </w:smartTag>
      <w:r w:rsidRPr="002209F7">
        <w:rPr>
          <w:rFonts w:ascii="Arial" w:hAnsi="Arial" w:cs="Arial"/>
          <w:b/>
          <w:sz w:val="20"/>
          <w:szCs w:val="20"/>
        </w:rPr>
        <w:t>. N 201-э/1</w:t>
      </w:r>
    </w:p>
    <w:p w:rsidR="002209F7" w:rsidRPr="002209F7" w:rsidRDefault="002209F7">
      <w:pPr>
        <w:autoSpaceDE w:val="0"/>
        <w:autoSpaceDN w:val="0"/>
        <w:adjustRightInd w:val="0"/>
        <w:jc w:val="center"/>
        <w:rPr>
          <w:rFonts w:ascii="Arial" w:hAnsi="Arial" w:cs="Arial"/>
          <w:b/>
          <w:sz w:val="20"/>
          <w:szCs w:val="20"/>
        </w:rPr>
      </w:pP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ОБ УТВЕРЖДЕНИИ МЕТОДИЧЕСКИХ УКАЗАНИЙ</w:t>
      </w: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ПО ОПРЕДЕЛЕНИЮ РАЗМЕРА ПЛАТЫ ЗА ТЕХНОЛОГИЧЕСКОЕ</w:t>
      </w: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ПРИСОЕДИНЕНИЕ К ЭЛЕКТРИЧЕСКИМ СЕТЯМ</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 Федеральным законом от 26 марта </w:t>
      </w:r>
      <w:smartTag w:uri="urn:schemas-microsoft-com:office:smarttags" w:element="metricconverter">
        <w:smartTagPr>
          <w:attr w:name="ProductID" w:val="2003 г"/>
        </w:smartTagPr>
        <w:r>
          <w:rPr>
            <w:rFonts w:ascii="Arial" w:hAnsi="Arial" w:cs="Arial"/>
            <w:sz w:val="20"/>
            <w:szCs w:val="20"/>
          </w:rPr>
          <w:t>2003 г</w:t>
        </w:r>
      </w:smartTag>
      <w:r>
        <w:rPr>
          <w:rFonts w:ascii="Arial" w:hAnsi="Arial" w:cs="Arial"/>
          <w:sz w:val="20"/>
          <w:szCs w:val="20"/>
        </w:rPr>
        <w:t xml:space="preserve">.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Положением о Федеральной службе по тарифам, утвержденным Постановлением Правительства Российской Федерации от 30 июня </w:t>
      </w:r>
      <w:smartTag w:uri="urn:schemas-microsoft-com:office:smarttags" w:element="metricconverter">
        <w:smartTagPr>
          <w:attr w:name="ProductID" w:val="2004 г"/>
        </w:smartTagPr>
        <w:r>
          <w:rPr>
            <w:rFonts w:ascii="Arial" w:hAnsi="Arial" w:cs="Arial"/>
            <w:sz w:val="20"/>
            <w:szCs w:val="20"/>
          </w:rPr>
          <w:t>2004 г</w:t>
        </w:r>
      </w:smartTag>
      <w:r>
        <w:rPr>
          <w:rFonts w:ascii="Arial" w:hAnsi="Arial" w:cs="Arial"/>
          <w:sz w:val="20"/>
          <w:szCs w:val="20"/>
        </w:rPr>
        <w:t xml:space="preserve">.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Постановлением Правительства Российской Федерации от 26 февраля </w:t>
      </w:r>
      <w:smartTag w:uri="urn:schemas-microsoft-com:office:smarttags" w:element="metricconverter">
        <w:smartTagPr>
          <w:attr w:name="ProductID" w:val="2004 г"/>
        </w:smartTagPr>
        <w:r>
          <w:rPr>
            <w:rFonts w:ascii="Arial" w:hAnsi="Arial" w:cs="Arial"/>
            <w:sz w:val="20"/>
            <w:szCs w:val="20"/>
          </w:rPr>
          <w:t>2004 г</w:t>
        </w:r>
      </w:smartTag>
      <w:r>
        <w:rPr>
          <w:rFonts w:ascii="Arial" w:hAnsi="Arial" w:cs="Arial"/>
          <w:sz w:val="20"/>
          <w:szCs w:val="20"/>
        </w:rPr>
        <w:t xml:space="preserve">.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2008, N 2, ст. 84; N 25, ст. 2989; N 27, ст. 3285; 2009, N 8, ст. 980; N 8, ст. 981; N 8, ст. 982; N 12, ст. 1429; N 25, ст. 3073; N 26, ст. 3188; N 32, ст. 4040),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rPr>
            <w:rFonts w:ascii="Arial" w:hAnsi="Arial" w:cs="Arial"/>
            <w:sz w:val="20"/>
            <w:szCs w:val="20"/>
          </w:rPr>
          <w:t>2004 г</w:t>
        </w:r>
      </w:smartTag>
      <w:r>
        <w:rPr>
          <w:rFonts w:ascii="Arial" w:hAnsi="Arial" w:cs="Arial"/>
          <w:sz w:val="20"/>
          <w:szCs w:val="20"/>
        </w:rPr>
        <w:t xml:space="preserve">. N 861 (Собрание законодательства Российской Федерации, 2004, N 52 (часть II), ст. 5525; 2006, N 37, ст. 3876; 2007, N 14, ст. 1687; N 31, ст. 4100; 2009, N 8, ст. 979; N 9, ст. 1103; N 17, ст. 2088; N 25, ст. 3073), а также учитывая итоги рассмотрения данного вопроса на Правлении ФСТ России (протокол от 21 августа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50-э), приказываю:</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 Утвердить Методические указания по определению размера платы за технологическое присоединение к электрическим сетям согласно приложению к настоящему Приказу.</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 Признать утратившими силу:</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 Приказ Федеральной службы по тарифам от 23 октября </w:t>
      </w:r>
      <w:smartTag w:uri="urn:schemas-microsoft-com:office:smarttags" w:element="metricconverter">
        <w:smartTagPr>
          <w:attr w:name="ProductID" w:val="2007 г"/>
        </w:smartTagPr>
        <w:r>
          <w:rPr>
            <w:rFonts w:ascii="Arial" w:hAnsi="Arial" w:cs="Arial"/>
            <w:sz w:val="20"/>
            <w:szCs w:val="20"/>
          </w:rPr>
          <w:t>2007 г</w:t>
        </w:r>
      </w:smartTag>
      <w:r>
        <w:rPr>
          <w:rFonts w:ascii="Arial" w:hAnsi="Arial" w:cs="Arial"/>
          <w:sz w:val="20"/>
          <w:szCs w:val="20"/>
        </w:rPr>
        <w:t xml:space="preserve">. N 277-э/7 "Об утверждении Методических указаний по определению размера платы за технологическое присоединение к электрическим сетям" (зарегистрировано Минюстом России 28 ноября </w:t>
      </w:r>
      <w:smartTag w:uri="urn:schemas-microsoft-com:office:smarttags" w:element="metricconverter">
        <w:smartTagPr>
          <w:attr w:name="ProductID" w:val="2007 г"/>
        </w:smartTagPr>
        <w:r>
          <w:rPr>
            <w:rFonts w:ascii="Arial" w:hAnsi="Arial" w:cs="Arial"/>
            <w:sz w:val="20"/>
            <w:szCs w:val="20"/>
          </w:rPr>
          <w:t>2007 г</w:t>
        </w:r>
      </w:smartTag>
      <w:r>
        <w:rPr>
          <w:rFonts w:ascii="Arial" w:hAnsi="Arial" w:cs="Arial"/>
          <w:sz w:val="20"/>
          <w:szCs w:val="20"/>
        </w:rPr>
        <w:t>., регистрационный N 10556);</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 Приказ Федеральной службы по тарифам от 7 октября </w:t>
      </w:r>
      <w:smartTag w:uri="urn:schemas-microsoft-com:office:smarttags" w:element="metricconverter">
        <w:smartTagPr>
          <w:attr w:name="ProductID" w:val="2008 г"/>
        </w:smartTagPr>
        <w:r>
          <w:rPr>
            <w:rFonts w:ascii="Arial" w:hAnsi="Arial" w:cs="Arial"/>
            <w:sz w:val="20"/>
            <w:szCs w:val="20"/>
          </w:rPr>
          <w:t>2008 г</w:t>
        </w:r>
      </w:smartTag>
      <w:r>
        <w:rPr>
          <w:rFonts w:ascii="Arial" w:hAnsi="Arial" w:cs="Arial"/>
          <w:sz w:val="20"/>
          <w:szCs w:val="20"/>
        </w:rPr>
        <w:t xml:space="preserve">. N 202-э/2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23 октября </w:t>
      </w:r>
      <w:smartTag w:uri="urn:schemas-microsoft-com:office:smarttags" w:element="metricconverter">
        <w:smartTagPr>
          <w:attr w:name="ProductID" w:val="2007 г"/>
        </w:smartTagPr>
        <w:r>
          <w:rPr>
            <w:rFonts w:ascii="Arial" w:hAnsi="Arial" w:cs="Arial"/>
            <w:sz w:val="20"/>
            <w:szCs w:val="20"/>
          </w:rPr>
          <w:t>2007 г</w:t>
        </w:r>
      </w:smartTag>
      <w:r>
        <w:rPr>
          <w:rFonts w:ascii="Arial" w:hAnsi="Arial" w:cs="Arial"/>
          <w:sz w:val="20"/>
          <w:szCs w:val="20"/>
        </w:rPr>
        <w:t xml:space="preserve">. N 277-э/7" (зарегистрировано Минюстом России 10 ноября </w:t>
      </w:r>
      <w:smartTag w:uri="urn:schemas-microsoft-com:office:smarttags" w:element="metricconverter">
        <w:smartTagPr>
          <w:attr w:name="ProductID" w:val="2008 г"/>
        </w:smartTagPr>
        <w:r>
          <w:rPr>
            <w:rFonts w:ascii="Arial" w:hAnsi="Arial" w:cs="Arial"/>
            <w:sz w:val="20"/>
            <w:szCs w:val="20"/>
          </w:rPr>
          <w:t>2008 г</w:t>
        </w:r>
      </w:smartTag>
      <w:r>
        <w:rPr>
          <w:rFonts w:ascii="Arial" w:hAnsi="Arial" w:cs="Arial"/>
          <w:sz w:val="20"/>
          <w:szCs w:val="20"/>
        </w:rPr>
        <w:t>., регистрационный N 12605);</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 Приказ Федеральной службы по тарифам от 20 января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xml:space="preserve">. N 3-э/3 "О внесении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23 октября </w:t>
      </w:r>
      <w:smartTag w:uri="urn:schemas-microsoft-com:office:smarttags" w:element="metricconverter">
        <w:smartTagPr>
          <w:attr w:name="ProductID" w:val="2007 г"/>
        </w:smartTagPr>
        <w:r>
          <w:rPr>
            <w:rFonts w:ascii="Arial" w:hAnsi="Arial" w:cs="Arial"/>
            <w:sz w:val="20"/>
            <w:szCs w:val="20"/>
          </w:rPr>
          <w:t>2007 г</w:t>
        </w:r>
      </w:smartTag>
      <w:r>
        <w:rPr>
          <w:rFonts w:ascii="Arial" w:hAnsi="Arial" w:cs="Arial"/>
          <w:sz w:val="20"/>
          <w:szCs w:val="20"/>
        </w:rPr>
        <w:t xml:space="preserve">. N 277-э/7" (зарегистрировано Минюстом России 11 февраля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регистрационный N 13297).</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 Настоящий Приказ вступает в силу в установленном порядке.</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И.о. Руководителя</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Федеральной службы по тарифам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Д.САЛЬКОВ</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right"/>
        <w:outlineLvl w:val="0"/>
        <w:rPr>
          <w:rFonts w:ascii="Arial" w:hAnsi="Arial" w:cs="Arial"/>
          <w:sz w:val="20"/>
          <w:szCs w:val="20"/>
        </w:rPr>
      </w:pPr>
      <w:r>
        <w:rPr>
          <w:rFonts w:ascii="Arial" w:hAnsi="Arial" w:cs="Arial"/>
          <w:sz w:val="20"/>
          <w:szCs w:val="20"/>
        </w:rPr>
        <w:t>Приложение</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Приказу</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Федеральной службы по тарифам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lastRenderedPageBreak/>
        <w:t xml:space="preserve">от 21 августа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201-э/1</w:t>
      </w:r>
    </w:p>
    <w:p w:rsidR="002209F7" w:rsidRDefault="002209F7">
      <w:pPr>
        <w:autoSpaceDE w:val="0"/>
        <w:autoSpaceDN w:val="0"/>
        <w:adjustRightInd w:val="0"/>
        <w:ind w:firstLine="540"/>
        <w:jc w:val="both"/>
        <w:rPr>
          <w:rFonts w:ascii="Arial" w:hAnsi="Arial" w:cs="Arial"/>
          <w:sz w:val="20"/>
          <w:szCs w:val="20"/>
        </w:rPr>
      </w:pP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МЕТОДИЧЕСКИЕ УКАЗАНИЯ</w:t>
      </w: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ПО ОПРЕДЕЛЕНИЮ РАЗМЕРА ПЛАТЫ ЗА ТЕХНОЛОГИЧЕСКОЕ</w:t>
      </w:r>
    </w:p>
    <w:p w:rsidR="002209F7" w:rsidRPr="002209F7" w:rsidRDefault="002209F7">
      <w:pPr>
        <w:autoSpaceDE w:val="0"/>
        <w:autoSpaceDN w:val="0"/>
        <w:adjustRightInd w:val="0"/>
        <w:jc w:val="center"/>
        <w:rPr>
          <w:rFonts w:ascii="Arial" w:hAnsi="Arial" w:cs="Arial"/>
          <w:b/>
          <w:sz w:val="20"/>
          <w:szCs w:val="20"/>
        </w:rPr>
      </w:pPr>
      <w:r w:rsidRPr="002209F7">
        <w:rPr>
          <w:rFonts w:ascii="Arial" w:hAnsi="Arial" w:cs="Arial"/>
          <w:b/>
          <w:sz w:val="20"/>
          <w:szCs w:val="20"/>
        </w:rPr>
        <w:t>ПРИСОЕДИНЕНИЕ К ЭЛЕКТРИЧЕСКИМ СЕТЯМ</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center"/>
        <w:outlineLvl w:val="1"/>
        <w:rPr>
          <w:rFonts w:ascii="Arial" w:hAnsi="Arial" w:cs="Arial"/>
          <w:sz w:val="20"/>
          <w:szCs w:val="20"/>
        </w:rPr>
      </w:pPr>
      <w:r>
        <w:rPr>
          <w:rFonts w:ascii="Arial" w:hAnsi="Arial" w:cs="Arial"/>
          <w:sz w:val="20"/>
          <w:szCs w:val="20"/>
        </w:rPr>
        <w:t>I. Общие положения</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законом от 14 апреля </w:t>
      </w:r>
      <w:smartTag w:uri="urn:schemas-microsoft-com:office:smarttags" w:element="metricconverter">
        <w:smartTagPr>
          <w:attr w:name="ProductID" w:val="1995 г"/>
        </w:smartTagPr>
        <w:r>
          <w:rPr>
            <w:rFonts w:ascii="Arial" w:hAnsi="Arial" w:cs="Arial"/>
            <w:sz w:val="20"/>
            <w:szCs w:val="20"/>
          </w:rPr>
          <w:t>1995 г</w:t>
        </w:r>
      </w:smartTag>
      <w:r>
        <w:rPr>
          <w:rFonts w:ascii="Arial" w:hAnsi="Arial" w:cs="Arial"/>
          <w:sz w:val="20"/>
          <w:szCs w:val="20"/>
        </w:rPr>
        <w:t xml:space="preserve">.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1180; N 28, ст. 2894; 2004, N 35, ст. 3607; 2005, N 1 (часть I), ст. 37; N 49, ст. 5125; N 52 (часть I), ст. 5597; 2006, N 1, ст. 10; 2007, N 43, ст. 5084; N 45, ст. 5427; 2008, N 52 (часть I), ст. 6236), Федеральным законом от 26 марта </w:t>
      </w:r>
      <w:smartTag w:uri="urn:schemas-microsoft-com:office:smarttags" w:element="metricconverter">
        <w:smartTagPr>
          <w:attr w:name="ProductID" w:val="2003 г"/>
        </w:smartTagPr>
        <w:r>
          <w:rPr>
            <w:rFonts w:ascii="Arial" w:hAnsi="Arial" w:cs="Arial"/>
            <w:sz w:val="20"/>
            <w:szCs w:val="20"/>
          </w:rPr>
          <w:t>2003 г</w:t>
        </w:r>
      </w:smartTag>
      <w:r>
        <w:rPr>
          <w:rFonts w:ascii="Arial" w:hAnsi="Arial" w:cs="Arial"/>
          <w:sz w:val="20"/>
          <w:szCs w:val="20"/>
        </w:rPr>
        <w:t xml:space="preserve">.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Основами ценообразования в отношении электрической и тепловой энергии в Российской Федерации (далее - Основы ценообразования), утвержденными Постановлением Правительства Российской Федерации от 26 февраля </w:t>
      </w:r>
      <w:smartTag w:uri="urn:schemas-microsoft-com:office:smarttags" w:element="metricconverter">
        <w:smartTagPr>
          <w:attr w:name="ProductID" w:val="2004 г"/>
        </w:smartTagPr>
        <w:r>
          <w:rPr>
            <w:rFonts w:ascii="Arial" w:hAnsi="Arial" w:cs="Arial"/>
            <w:sz w:val="20"/>
            <w:szCs w:val="20"/>
          </w:rPr>
          <w:t>2004 г</w:t>
        </w:r>
      </w:smartTag>
      <w:r>
        <w:rPr>
          <w:rFonts w:ascii="Arial" w:hAnsi="Arial" w:cs="Arial"/>
          <w:sz w:val="20"/>
          <w:szCs w:val="20"/>
        </w:rPr>
        <w:t xml:space="preserve">. N 109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2008, N 2, ст. 84; N 25, ст. 2989; N 27, ст. 3285; 2009, N 8, ст. 980; N 8, ст. 981; N 8, ст. 982; N 12, ст. 1429; N 25, ст. 3073; N 26, ст. 3188; N 32, ст. 4040),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rPr>
            <w:rFonts w:ascii="Arial" w:hAnsi="Arial" w:cs="Arial"/>
            <w:sz w:val="20"/>
            <w:szCs w:val="20"/>
          </w:rPr>
          <w:t>2004 г</w:t>
        </w:r>
      </w:smartTag>
      <w:r>
        <w:rPr>
          <w:rFonts w:ascii="Arial" w:hAnsi="Arial" w:cs="Arial"/>
          <w:sz w:val="20"/>
          <w:szCs w:val="20"/>
        </w:rPr>
        <w:t>. N 861 (Собрание законодательства Российской Федерации, 2004, N 52 (часть II), ст. 5525; 2006, N 37, ст. 3876; 2007, N 14, ст. 1687; N 31, ст. 4100; 2009, N 8, ст. 979; N 9, ст. 1103; N 17, ст. 2088; N 25, ст. 3073).</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3. Понятия, используемые в Методических указаниях, соответствуют определениям, данным в Федеральном законе от 14 апреля </w:t>
      </w:r>
      <w:smartTag w:uri="urn:schemas-microsoft-com:office:smarttags" w:element="metricconverter">
        <w:smartTagPr>
          <w:attr w:name="ProductID" w:val="1995 г"/>
        </w:smartTagPr>
        <w:r>
          <w:rPr>
            <w:rFonts w:ascii="Arial" w:hAnsi="Arial" w:cs="Arial"/>
            <w:sz w:val="20"/>
            <w:szCs w:val="20"/>
          </w:rPr>
          <w:t>1995 г</w:t>
        </w:r>
      </w:smartTag>
      <w:r>
        <w:rPr>
          <w:rFonts w:ascii="Arial" w:hAnsi="Arial" w:cs="Arial"/>
          <w:sz w:val="20"/>
          <w:szCs w:val="20"/>
        </w:rPr>
        <w:t xml:space="preserve">.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1180; N 28, ст. 2894; 2004, N 35, ст. 3607; 2005, N 1 (часть I), ст. 37; N 49, ст. 5125; N 52 (часть I), ст. 5597; 2006, N 1, ст. 10; 2007, N 43, ст. 5084; N 45, ст. 5427; 2008, N 52 (часть I), ст. 6236), Федеральном законе от 26 марта </w:t>
      </w:r>
      <w:smartTag w:uri="urn:schemas-microsoft-com:office:smarttags" w:element="metricconverter">
        <w:smartTagPr>
          <w:attr w:name="ProductID" w:val="2003 г"/>
        </w:smartTagPr>
        <w:r>
          <w:rPr>
            <w:rFonts w:ascii="Arial" w:hAnsi="Arial" w:cs="Arial"/>
            <w:sz w:val="20"/>
            <w:szCs w:val="20"/>
          </w:rPr>
          <w:t>2003 г</w:t>
        </w:r>
      </w:smartTag>
      <w:r>
        <w:rPr>
          <w:rFonts w:ascii="Arial" w:hAnsi="Arial" w:cs="Arial"/>
          <w:sz w:val="20"/>
          <w:szCs w:val="20"/>
        </w:rPr>
        <w:t xml:space="preserve">.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Основах ценообразования и в Постановлении Правительства Российской Федерации от 27 декабря </w:t>
      </w:r>
      <w:smartTag w:uri="urn:schemas-microsoft-com:office:smarttags" w:element="metricconverter">
        <w:smartTagPr>
          <w:attr w:name="ProductID" w:val="2004 г"/>
        </w:smartTagPr>
        <w:r>
          <w:rPr>
            <w:rFonts w:ascii="Arial" w:hAnsi="Arial" w:cs="Arial"/>
            <w:sz w:val="20"/>
            <w:szCs w:val="20"/>
          </w:rPr>
          <w:t>2004 г</w:t>
        </w:r>
      </w:smartTag>
      <w:r>
        <w:rPr>
          <w:rFonts w:ascii="Arial" w:hAnsi="Arial" w:cs="Arial"/>
          <w:sz w:val="20"/>
          <w:szCs w:val="20"/>
        </w:rPr>
        <w:t>.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(далее - Правила технологического присоединения).</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4. Плата за технологическое присоединение взимается в случаях присоединения впервые вводимых в эксплуатацию, ранее присоединенных реконструируемых Устройств, присоединенная </w:t>
      </w:r>
      <w:r>
        <w:rPr>
          <w:rFonts w:ascii="Arial" w:hAnsi="Arial" w:cs="Arial"/>
          <w:sz w:val="20"/>
          <w:szCs w:val="20"/>
        </w:rPr>
        <w:lastRenderedPageBreak/>
        <w:t>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Устройств.</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5. Плата за технологическое присоединение взимается однократно.</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Изменение формы собственности или собственника (Заявителя или сетевой организации) не влечет за собой повторную оплату за технологическое присоединение.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6. Размер платы за технологическое присоединение к электрическим сетям, относимым к Единой национальной (общероссийской) электрической сети (далее - ЕНЭС), устанавливается Службой в соответствии с разделами II и IV Методических указаний.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7. Размер платы за технологическое присоединение к территориальным распределительным сетям устанавливается органами исполнительной власти субъектов Российской Федерации в области государственного регулирования тарифов в соответствии с разделами II, III и IV Методических указаний.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8. Размер платы за технологическое присоединение должен компенсировать плановые экономически обоснованные расходы на проведение мероприятий по технологическому присоединению объекта к электрическим сетям и рассчитывается в соответствии с разделами II и III Методических указаний или определяется посредством применения стандартизированных тарифных ставок в соответствии с разделом IV Методических указаний.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При выборе Заявителем метода по определению размера платы посредством применения стандартизированных тарифных ставок Заявитель направляет информацию для расчета платы за технологическое присоединение в соответствии с Приложением 3.</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9. Плановые экономически обоснованные расходы сетевой организации на выполнение мероприятий по технологическому присоединению к ее сетям Устройств юридических и физических лиц для целей определения размера платы за технологическое присоединение в соответствии с разделами II и III Методических указаний определяются путем расчета необходимой валовой выручки согласно Основам ценообразования в соответствии с Приложением 1.</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 случае если объекты электросетевого хозяйства включены в инвестиционные программы субъектов естественных монополий в соответствии с законодательством Российской Федерации либо в утверждаемые представительными органами местного самоуправления инвестиционные программы, целью которых является реализация программы комплексного развития систем коммунальной инфраструктуры, в состав необходимой валовой выручки включаются экономические обоснованные расходы на строительство и реконструкцию указанных объектов электросетевого хозяйства, в том числе объектов электросетевого хозяйства смежной и (или) вышестоящей сетевой организации (за исключением компенсирующих устройств для обеспечения качества электрической энергии), осуществляемые в целях присоединения новых и (или) увеличения мощности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10. 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в целях присоединения новых и (или) увеличения мощности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учитываются при установлении платы за технологическое присоединение к электрическим сетям пропорционально размеру планируемой для использования мощности строящихся (реконструируемых) в указанных целях объектов электросетевого хозяйства.</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11. При установлении платы за технологическое присоединение по индивидуальному проекту учитываются расходы сетевой организации по осуществлению технологического присоединения Заявителя, включающие: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стоимость мероприятий, перечисленных в пункте 12 Методических указаний, кроме стоимости выполнения технических условий сетевой организации в части обоснованных требований к усилению существующей электрической сети в связи с присоединением новых мощностей;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организацией.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 случае выполнения Заявителем полностью или частично в соответствии с договором о технологическом присоединении мероприятий по строительству и реконструкции объектов электросетевого хозяйства, предусмотренных выданными сетевой организацией техническими условиями, расходы на их выполнение не учитываются регулирующим органом при установлении платы за технологическое присоединение.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Для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100 кВт включительно (с учетом ранее присоединенной в данной точке присоединения мощности), а также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 плата за технологическое присоединение по индивидуальному проекту не устанавливается.</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11.1. Любое лицо, заинтересованное в перераспределении в свою пользу присоединенной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присоединенной мощности (далее - запрос расчета) по индивидуальному проекту.</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для заявителя, в пользу которого предполагается перераспределить присоединенную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присоединенной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При этом стоимость информации, предоставляемой сетевой организацией по запросу лица, заинтересованного в перераспределении в свою пользу присоединенной мощности других лиц, не входит в состав платы за технологическое присоединение и оплачивается отдельно в размере, не превышающем 550 рублей.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12. Для расчета размера платы за технологическое присоединение к электрическим сетям учитываются расходы на выполнение сетевой организацией следующих мероприятий: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а) подготовку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Плата за выдачу технических условий не взимается с заявителей: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юридических лиц или индивидуальных предпринимателей, суммарная присоединенная мощность энергопринимающих устройств которых не превышает 750 кВА;</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100 кВт включительно (с учетом ранее присоединенной в данной точке присоединения мощности);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б) разработку сетевой организацией проектной документации согласно обязательствам, предусмотренным техническими условиями;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г) проверку сетевой организацией выполнения заявителем технических условий;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д) участие сетевой организации в осмотре (обследовании) присоединяемых Устройств должностным лицом федерального органа исполнительной власти по технологическому надзору при участии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согласованию с таким субъектом оперативно-диспетчерского управления;</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По указанным мероприятиям сетевая организация представляет калькуляцию согласно Приложению 2.</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13. Плата за технологическое присоединение подлежит отдельному учету со стороны сетевой организации и не учитывается в необходимой валовой выручке сетевой организации по иным регулируемым видам деятельности.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xml:space="preserve">14. Заявитель, подающий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оплачивает работы, указанные в пункте 12 Методических указаний, в объеме, не превышающем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Pr>
            <w:rFonts w:ascii="Arial" w:hAnsi="Arial" w:cs="Arial"/>
            <w:sz w:val="20"/>
            <w:szCs w:val="20"/>
          </w:rPr>
          <w:t>300 метров</w:t>
        </w:r>
      </w:smartTag>
      <w:r>
        <w:rPr>
          <w:rFonts w:ascii="Arial" w:hAnsi="Arial" w:cs="Arial"/>
          <w:sz w:val="20"/>
          <w:szCs w:val="20"/>
        </w:rPr>
        <w:t xml:space="preserve"> в городах и поселках городского типа и не более </w:t>
      </w:r>
      <w:smartTag w:uri="urn:schemas-microsoft-com:office:smarttags" w:element="metricconverter">
        <w:smartTagPr>
          <w:attr w:name="ProductID" w:val="500 метров"/>
        </w:smartTagPr>
        <w:r>
          <w:rPr>
            <w:rFonts w:ascii="Arial" w:hAnsi="Arial" w:cs="Arial"/>
            <w:sz w:val="20"/>
            <w:szCs w:val="20"/>
          </w:rPr>
          <w:t>500 метров</w:t>
        </w:r>
      </w:smartTag>
      <w:r>
        <w:rPr>
          <w:rFonts w:ascii="Arial" w:hAnsi="Arial" w:cs="Arial"/>
          <w:sz w:val="20"/>
          <w:szCs w:val="20"/>
        </w:rPr>
        <w:t xml:space="preserve"> в сельской местности.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подпунктом "б" пункта 16 Правил.</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 случае, если с учетом последующего увеличения присоединяемой мощности ранее присоединенного Устройства присоединяемая мощность превысит 15 кВт или вышеуказанные расстояния, расчет платы за технологическое присоединение производится в соответствии с разделом III Методических указаний.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Если Заявителем на технологическое присоединение выступает юридическое лицо - некоммерческая организация для поставки электроэнергии гражданам - членам этой организации, рассчитывающимся по общему счетчику на вводе, плата Заявителя сетевой организации не должна превышать 550 рублей, умноженных на количество членов (абонентов) этой организации, при условии присоединения каждым членом этой организации не более 15 кВт.</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К юридическим лицам - некоммерческим организациям, на которых распространяется вышеуказанная плата, относятся:</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содержащиеся за счет прихожан религиозные организации;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гаражно-строительные, гаражные кооперативы, автостоянки, объединенные хозяйственные постройки граждан (погреба, сараи и иные сооружения), рассчитывающиеся по общему счетчику на вводе, в случае, если по решению органов исполнительной власти субъектов Российской Федерации в области государственного регулирования тарифов и оформленные отдельным решением указанные потребители отнесены к тарифной группе "Население".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14.1. Заявитель, подающий заявку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до 15 кВт включительно (с учетом ранее присоединенной в данной точке присоединения мощности), оплачивает работы в соответствии с пунктом 14 Методических указаний;</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 до 100 кВт включительно (с учетом ранее присоединенной в данной точке присоединения мощности), в том числе и заявитель до 15 кВт, не удовлетворяющий требованиям, установленным п. 14 Методических указаний, оплачивает работы, указанные в пункте 12 Методических указаний, без учета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в соответствии с разделом III Методических указаний.</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center"/>
        <w:outlineLvl w:val="1"/>
        <w:rPr>
          <w:rFonts w:ascii="Arial" w:hAnsi="Arial" w:cs="Arial"/>
          <w:sz w:val="20"/>
          <w:szCs w:val="20"/>
        </w:rPr>
      </w:pPr>
      <w:r>
        <w:rPr>
          <w:rFonts w:ascii="Arial" w:hAnsi="Arial" w:cs="Arial"/>
          <w:sz w:val="20"/>
          <w:szCs w:val="20"/>
        </w:rPr>
        <w:t>II. Расчет размера платы за технологическое присоединение</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lastRenderedPageBreak/>
        <w:t>к электрическим сетям на уровне напряжения не ниже 35 кВ</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и мощности не менее 10000 кВА</w:t>
      </w:r>
    </w:p>
    <w:p w:rsidR="002209F7" w:rsidRDefault="002209F7">
      <w:pPr>
        <w:autoSpaceDE w:val="0"/>
        <w:autoSpaceDN w:val="0"/>
        <w:adjustRightInd w:val="0"/>
        <w:ind w:firstLine="540"/>
        <w:jc w:val="both"/>
        <w:rPr>
          <w:rFonts w:ascii="Arial" w:hAnsi="Arial" w:cs="Arial"/>
          <w:sz w:val="20"/>
          <w:szCs w:val="20"/>
        </w:rPr>
      </w:pPr>
    </w:p>
    <w:p w:rsidR="002209F7" w:rsidRDefault="002209F7">
      <w:pPr>
        <w:pStyle w:val="ConsPlusNonformat"/>
        <w:widowControl/>
      </w:pPr>
      <w:r>
        <w:t xml:space="preserve">    15. Размер платы за технологическое присоединение (П  ) производится по</w:t>
      </w:r>
    </w:p>
    <w:p w:rsidR="002209F7" w:rsidRDefault="002209F7">
      <w:pPr>
        <w:pStyle w:val="ConsPlusNonformat"/>
        <w:widowControl/>
      </w:pPr>
      <w:r>
        <w:t xml:space="preserve">                                                        ТП</w:t>
      </w:r>
    </w:p>
    <w:p w:rsidR="002209F7" w:rsidRDefault="002209F7">
      <w:pPr>
        <w:pStyle w:val="ConsPlusNonformat"/>
        <w:widowControl/>
      </w:pPr>
      <w:r>
        <w:t>формуле:</w:t>
      </w:r>
    </w:p>
    <w:p w:rsidR="002209F7" w:rsidRDefault="002209F7">
      <w:pPr>
        <w:pStyle w:val="ConsPlusNonformat"/>
        <w:widowControl/>
      </w:pPr>
    </w:p>
    <w:p w:rsidR="002209F7" w:rsidRDefault="002209F7">
      <w:pPr>
        <w:pStyle w:val="ConsPlusNonformat"/>
        <w:widowControl/>
      </w:pPr>
      <w:r>
        <w:t xml:space="preserve">                         П   = Р + Р , (руб.)                           (1)</w:t>
      </w:r>
    </w:p>
    <w:p w:rsidR="002209F7" w:rsidRDefault="002209F7">
      <w:pPr>
        <w:pStyle w:val="ConsPlusNonformat"/>
        <w:widowControl/>
      </w:pPr>
      <w:r>
        <w:t xml:space="preserve">                          ТП        И</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где: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Р - расходы на технологическое присоединение по мероприятиям, указанным в пункте 12 Методических указаний, не включающие в себя расходы на строительство и реконструкцию объектов электросетевого хозяйства в соответствии с пунктом 9 Методических указаний (руб.);</w:t>
      </w:r>
    </w:p>
    <w:p w:rsidR="002209F7" w:rsidRDefault="002209F7">
      <w:pPr>
        <w:pStyle w:val="ConsPlusNonformat"/>
        <w:widowControl/>
      </w:pPr>
      <w:r>
        <w:t xml:space="preserve">    Р   - расходы на строительство и реконструкцию объектов электросетевого</w:t>
      </w:r>
    </w:p>
    <w:p w:rsidR="002209F7" w:rsidRDefault="002209F7">
      <w:pPr>
        <w:pStyle w:val="ConsPlusNonformat"/>
        <w:widowControl/>
      </w:pPr>
      <w:r>
        <w:t xml:space="preserve">     И</w:t>
      </w:r>
    </w:p>
    <w:p w:rsidR="002209F7" w:rsidRDefault="002209F7">
      <w:pPr>
        <w:pStyle w:val="ConsPlusNonformat"/>
        <w:widowControl/>
      </w:pPr>
      <w:r>
        <w:t>хозяйства в соответствии с пунктом 9 Методических указаний (руб.).</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center"/>
        <w:outlineLvl w:val="1"/>
        <w:rPr>
          <w:rFonts w:ascii="Arial" w:hAnsi="Arial" w:cs="Arial"/>
          <w:sz w:val="20"/>
          <w:szCs w:val="20"/>
        </w:rPr>
      </w:pPr>
      <w:r>
        <w:rPr>
          <w:rFonts w:ascii="Arial" w:hAnsi="Arial" w:cs="Arial"/>
          <w:sz w:val="20"/>
          <w:szCs w:val="20"/>
        </w:rPr>
        <w:t>III. Расчет ставок и размера платы за технологическое</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присоединение к электрическим сетям на уровне напряжения</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ниже 35 кВ и присоединенной мощности менее 10000 кВА</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16. Расчет размера платы исходя из ставок платы за технологическое присоединение к электрическим сетям на уровне напряжения ниже 35 кВ и мощности менее 10000 кВА производится раздельно для каждой сетевой организации.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Органы исполнительной власти субъекта Российской Федерации в области государственного регулирования тарифов могут ввести разбивку ставок платы за технологическое присоединение к электрическим сетям по уровням напряжения и (или) объему присоединяемой мощности.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Уровень напряжения определяется по границе балансовой принадлежности электрических сетей сетевой организации и Заявителя.</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17. Органы исполнительной власти субъекта Российской Федерации могут дифференцировать плату за технологическое присоединение к распределительным электрическим сетям по муниципальным образованиям и по районам.</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18. Расчет ставки за 1 кВт мощности технологического присоединения производится на основе представленных в уполномоченный орган исполнительной власти в области государственного регулирования тарифов сетевой организацией прогнозных данных о планируемых расходах за технологическое присоединение на календарный год с учетом стоимости каждого мероприятия в отдельности в соответствии с Приложением 2.</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При этом указанные данные определяются сетевой организацией с учетом перспективного плана мероприятий по присоединению и прогнозируемого спроса на дополнительную мощность в зонах существующей и будущей застройки на основании утвержденных в установленном порядке инвестиционных программ.</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Включение в состав платы за технологическое присоединение энергопринимающих устройств заявителей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до границы участка заявителя, не допускается.</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 целях недопущения необоснованного роста размера платы за технологическое присоединение сетевая организация также представляет в уполномоченный орган исполнительной власти в области государственного регулирования тарифов фактические данные о количестве и стоимости технологических присоединений за предшествующий регулируемый период.</w:t>
      </w:r>
    </w:p>
    <w:p w:rsidR="002209F7" w:rsidRDefault="002209F7">
      <w:pPr>
        <w:pStyle w:val="ConsPlusNonformat"/>
        <w:widowControl/>
      </w:pPr>
      <w:r>
        <w:t xml:space="preserve">    19. Ставка платы за технологическое присоединение (С  ) на напряжении i</w:t>
      </w:r>
    </w:p>
    <w:p w:rsidR="002209F7" w:rsidRDefault="002209F7">
      <w:pPr>
        <w:pStyle w:val="ConsPlusNonformat"/>
        <w:widowControl/>
      </w:pPr>
      <w:r>
        <w:t xml:space="preserve">                                                        ij</w:t>
      </w:r>
    </w:p>
    <w:p w:rsidR="002209F7" w:rsidRDefault="002209F7">
      <w:pPr>
        <w:pStyle w:val="ConsPlusNonformat"/>
        <w:widowControl/>
      </w:pPr>
      <w:r>
        <w:t>и  (или)   в   диапазоне   присоединяемой   мощности   j    устанавливается</w:t>
      </w:r>
    </w:p>
    <w:p w:rsidR="002209F7" w:rsidRDefault="002209F7">
      <w:pPr>
        <w:pStyle w:val="ConsPlusNonformat"/>
        <w:widowControl/>
      </w:pPr>
      <w:r>
        <w:t>уполномоченным органом исполнительной  власти  в  области  государственного</w:t>
      </w:r>
    </w:p>
    <w:p w:rsidR="002209F7" w:rsidRDefault="002209F7">
      <w:pPr>
        <w:pStyle w:val="ConsPlusNonformat"/>
        <w:widowControl/>
      </w:pPr>
      <w:r>
        <w:t>регулирования  тарифов   на   основании  данных,   представленных   сетевой</w:t>
      </w:r>
    </w:p>
    <w:p w:rsidR="002209F7" w:rsidRDefault="002209F7">
      <w:pPr>
        <w:pStyle w:val="ConsPlusNonformat"/>
        <w:widowControl/>
      </w:pPr>
      <w:r>
        <w:t>организацией  в соответствии с Приложением 1 к  Методическим  указаниям  по</w:t>
      </w:r>
    </w:p>
    <w:p w:rsidR="002209F7" w:rsidRDefault="002209F7">
      <w:pPr>
        <w:pStyle w:val="ConsPlusNonformat"/>
        <w:widowControl/>
      </w:pPr>
      <w:r>
        <w:t>формуле:</w:t>
      </w:r>
    </w:p>
    <w:p w:rsidR="002209F7" w:rsidRDefault="002209F7">
      <w:pPr>
        <w:pStyle w:val="ConsPlusNonformat"/>
        <w:widowControl/>
      </w:pPr>
    </w:p>
    <w:p w:rsidR="002209F7" w:rsidRDefault="002209F7">
      <w:pPr>
        <w:pStyle w:val="ConsPlusNonformat"/>
        <w:widowControl/>
      </w:pPr>
      <w:r>
        <w:t xml:space="preserve">                               Р   + Р</w:t>
      </w:r>
    </w:p>
    <w:p w:rsidR="002209F7" w:rsidRDefault="002209F7">
      <w:pPr>
        <w:pStyle w:val="ConsPlusNonformat"/>
        <w:widowControl/>
      </w:pPr>
      <w:r>
        <w:lastRenderedPageBreak/>
        <w:t xml:space="preserve">                                ij    И</w:t>
      </w:r>
    </w:p>
    <w:p w:rsidR="002209F7" w:rsidRDefault="002209F7">
      <w:pPr>
        <w:pStyle w:val="ConsPlusNonformat"/>
        <w:widowControl/>
      </w:pPr>
      <w:r>
        <w:t xml:space="preserve">                                       ij</w:t>
      </w:r>
    </w:p>
    <w:p w:rsidR="002209F7" w:rsidRDefault="002209F7">
      <w:pPr>
        <w:pStyle w:val="ConsPlusNonformat"/>
        <w:widowControl/>
      </w:pPr>
      <w:r>
        <w:t xml:space="preserve">                         С   = ----------, (руб./кВт)                   (2)</w:t>
      </w:r>
    </w:p>
    <w:p w:rsidR="002209F7" w:rsidRDefault="002209F7">
      <w:pPr>
        <w:pStyle w:val="ConsPlusNonformat"/>
        <w:widowControl/>
      </w:pPr>
      <w:r>
        <w:t xml:space="preserve">                          ij       N</w:t>
      </w:r>
    </w:p>
    <w:p w:rsidR="002209F7" w:rsidRDefault="002209F7">
      <w:pPr>
        <w:pStyle w:val="ConsPlusNonformat"/>
        <w:widowControl/>
      </w:pPr>
      <w:r>
        <w:t xml:space="preserve">                                    ij</w:t>
      </w:r>
    </w:p>
    <w:p w:rsidR="002209F7" w:rsidRDefault="002209F7">
      <w:pPr>
        <w:pStyle w:val="ConsPlusNonformat"/>
        <w:widowControl/>
      </w:pPr>
    </w:p>
    <w:p w:rsidR="002209F7" w:rsidRDefault="002209F7">
      <w:pPr>
        <w:pStyle w:val="ConsPlusNonformat"/>
        <w:widowControl/>
      </w:pPr>
      <w:r>
        <w:t xml:space="preserve">    где:</w:t>
      </w:r>
    </w:p>
    <w:p w:rsidR="002209F7" w:rsidRDefault="002209F7">
      <w:pPr>
        <w:pStyle w:val="ConsPlusNonformat"/>
        <w:widowControl/>
      </w:pPr>
      <w:r>
        <w:t xml:space="preserve">    Р   -  расходы  на  технологические присоединения планируемого годового</w:t>
      </w:r>
    </w:p>
    <w:p w:rsidR="002209F7" w:rsidRDefault="002209F7">
      <w:pPr>
        <w:pStyle w:val="ConsPlusNonformat"/>
        <w:widowControl/>
      </w:pPr>
      <w:r>
        <w:t xml:space="preserve">     ij</w:t>
      </w:r>
    </w:p>
    <w:p w:rsidR="002209F7" w:rsidRDefault="002209F7">
      <w:pPr>
        <w:pStyle w:val="ConsPlusNonformat"/>
        <w:widowControl/>
      </w:pPr>
      <w:r>
        <w:t>объема  мощности  на  уровне напряжения i и (или) в диапазоне мощности j по</w:t>
      </w:r>
    </w:p>
    <w:p w:rsidR="002209F7" w:rsidRDefault="002209F7">
      <w:pPr>
        <w:pStyle w:val="ConsPlusNonformat"/>
        <w:widowControl/>
      </w:pPr>
      <w:r>
        <w:t>мероприятиям,  указанным в пункте 12 Методических указаний, не включающим в</w:t>
      </w:r>
    </w:p>
    <w:p w:rsidR="002209F7" w:rsidRDefault="002209F7">
      <w:pPr>
        <w:pStyle w:val="ConsPlusNonformat"/>
        <w:widowControl/>
      </w:pPr>
      <w:r>
        <w:t>себя  расходы  на  строительство  и  реконструкцию объектов электросетевого</w:t>
      </w:r>
    </w:p>
    <w:p w:rsidR="002209F7" w:rsidRDefault="002209F7">
      <w:pPr>
        <w:pStyle w:val="ConsPlusNonformat"/>
        <w:widowControl/>
      </w:pPr>
      <w:r>
        <w:t>хозяйства в соответствии с пунктом 10 Методических указаний (руб.);</w:t>
      </w:r>
    </w:p>
    <w:p w:rsidR="002209F7" w:rsidRDefault="002209F7">
      <w:pPr>
        <w:pStyle w:val="ConsPlusNonformat"/>
        <w:widowControl/>
      </w:pPr>
      <w:r>
        <w:t xml:space="preserve">    Р     -   расходы   на   строительство   и    реконструкцию    объектов</w:t>
      </w:r>
    </w:p>
    <w:p w:rsidR="002209F7" w:rsidRDefault="002209F7">
      <w:pPr>
        <w:pStyle w:val="ConsPlusNonformat"/>
        <w:widowControl/>
      </w:pPr>
      <w:r>
        <w:t xml:space="preserve">     И</w:t>
      </w:r>
    </w:p>
    <w:p w:rsidR="002209F7" w:rsidRDefault="002209F7">
      <w:pPr>
        <w:pStyle w:val="ConsPlusNonformat"/>
        <w:widowControl/>
      </w:pPr>
      <w:r>
        <w:t xml:space="preserve">      ij</w:t>
      </w:r>
    </w:p>
    <w:p w:rsidR="002209F7" w:rsidRDefault="002209F7">
      <w:pPr>
        <w:pStyle w:val="ConsPlusNonformat"/>
        <w:widowControl/>
      </w:pPr>
      <w:r>
        <w:t>электросетевого  хозяйства  в  соответствии  с   пунктом   9   Методических</w:t>
      </w:r>
    </w:p>
    <w:p w:rsidR="002209F7" w:rsidRDefault="002209F7">
      <w:pPr>
        <w:pStyle w:val="ConsPlusNonformat"/>
        <w:widowControl/>
      </w:pPr>
      <w:r>
        <w:t>указаний  при  осуществлении  технологического  присоединения  планируемого</w:t>
      </w:r>
    </w:p>
    <w:p w:rsidR="002209F7" w:rsidRDefault="002209F7">
      <w:pPr>
        <w:pStyle w:val="ConsPlusNonformat"/>
        <w:widowControl/>
      </w:pPr>
      <w:r>
        <w:t>годового  объема  мощности  на  уровне  напряжения  i  и  (или) в диапазоне</w:t>
      </w:r>
    </w:p>
    <w:p w:rsidR="002209F7" w:rsidRDefault="002209F7">
      <w:pPr>
        <w:pStyle w:val="ConsPlusNonformat"/>
        <w:widowControl/>
      </w:pPr>
      <w:r>
        <w:t>мощности j (руб.);</w:t>
      </w:r>
    </w:p>
    <w:p w:rsidR="002209F7" w:rsidRDefault="002209F7">
      <w:pPr>
        <w:pStyle w:val="ConsPlusNonformat"/>
        <w:widowControl/>
      </w:pPr>
      <w:r>
        <w:t xml:space="preserve">    N    -  суммарная мощность всех технологических присоединений на уровне</w:t>
      </w:r>
    </w:p>
    <w:p w:rsidR="002209F7" w:rsidRDefault="002209F7">
      <w:pPr>
        <w:pStyle w:val="ConsPlusNonformat"/>
        <w:widowControl/>
      </w:pPr>
      <w:r>
        <w:t xml:space="preserve">     ij</w:t>
      </w:r>
    </w:p>
    <w:p w:rsidR="002209F7" w:rsidRDefault="002209F7">
      <w:pPr>
        <w:pStyle w:val="ConsPlusNonformat"/>
        <w:widowControl/>
      </w:pPr>
      <w:r>
        <w:t>напряжения i и (или) в диапазоне присоединяемой мощности j (кВт).</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При осуществлении расчета за технологическое присоединение перевод одного кВА в один кВт производится следующим образом: кВА x cos фи = кВт, где cos фи = 0,85.</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Если при осуществлении технологического присоединения Заявителей кроме строительства или реконструкции объектов электросетевого хозяйства сетевой организации требуются 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смежной сетевой организации, то эти расходы включаются в счет ставки платы за технологическое присоединение в объеме, определенном уполномоченным органом исполнительной власти в области государственного регулирования тарифов пропорционально присоединяемой мощности, независимо от уровня напряжения. Оставшийся объем таких расходов, предусмотренный инвестиционной программой, учитывается при представлении обосновывающих материалов при установлении тарифа на передачу электрической энергии в расчетном периоде регулирования. В случае невозможности такого учета в расчетном периоде регулирования объем расходов на строительство объектов электросетевого хозяйства смежной сетевой организации учитывается при установлении тарифа на передачу электрической энергии в следующем периоде регулирования.</w:t>
      </w:r>
    </w:p>
    <w:p w:rsidR="002209F7" w:rsidRDefault="002209F7">
      <w:pPr>
        <w:pStyle w:val="ConsPlusNonformat"/>
        <w:widowControl/>
      </w:pPr>
      <w:r>
        <w:t xml:space="preserve">    20.  Плата  за  технологическое  присоединение  (Т  )  рассчитывается в</w:t>
      </w:r>
    </w:p>
    <w:p w:rsidR="002209F7" w:rsidRDefault="002209F7">
      <w:pPr>
        <w:pStyle w:val="ConsPlusNonformat"/>
        <w:widowControl/>
      </w:pPr>
      <w:r>
        <w:t xml:space="preserve">                                                      ij</w:t>
      </w:r>
    </w:p>
    <w:p w:rsidR="002209F7" w:rsidRDefault="002209F7">
      <w:pPr>
        <w:pStyle w:val="ConsPlusNonformat"/>
        <w:widowControl/>
      </w:pPr>
      <w:r>
        <w:t>отношении  каждого  случая  присоединения для одного Заявителя на основании</w:t>
      </w:r>
    </w:p>
    <w:p w:rsidR="002209F7" w:rsidRDefault="002209F7">
      <w:pPr>
        <w:pStyle w:val="ConsPlusNonformat"/>
        <w:widowControl/>
      </w:pPr>
      <w:r>
        <w:t>ставок платы за технологическое присоединение по следующей формуле:</w:t>
      </w:r>
    </w:p>
    <w:p w:rsidR="002209F7" w:rsidRDefault="002209F7">
      <w:pPr>
        <w:pStyle w:val="ConsPlusNonformat"/>
        <w:widowControl/>
      </w:pPr>
    </w:p>
    <w:p w:rsidR="002209F7" w:rsidRDefault="002209F7">
      <w:pPr>
        <w:pStyle w:val="ConsPlusNonformat"/>
        <w:widowControl/>
      </w:pPr>
      <w:r>
        <w:t xml:space="preserve">                          Т   = С   x N  , (руб.)                       (3)</w:t>
      </w:r>
    </w:p>
    <w:p w:rsidR="002209F7" w:rsidRDefault="002209F7">
      <w:pPr>
        <w:pStyle w:val="ConsPlusNonformat"/>
        <w:widowControl/>
      </w:pPr>
      <w:r>
        <w:t xml:space="preserve">                           ij    ij    ij</w:t>
      </w:r>
    </w:p>
    <w:p w:rsidR="002209F7" w:rsidRDefault="002209F7">
      <w:pPr>
        <w:pStyle w:val="ConsPlusNonformat"/>
        <w:widowControl/>
      </w:pPr>
    </w:p>
    <w:p w:rsidR="002209F7" w:rsidRDefault="002209F7">
      <w:pPr>
        <w:pStyle w:val="ConsPlusNonformat"/>
        <w:widowControl/>
      </w:pPr>
      <w:r>
        <w:t xml:space="preserve">    где:</w:t>
      </w:r>
    </w:p>
    <w:p w:rsidR="002209F7" w:rsidRDefault="002209F7">
      <w:pPr>
        <w:pStyle w:val="ConsPlusNonformat"/>
        <w:widowControl/>
      </w:pPr>
      <w:r>
        <w:t xml:space="preserve">    С   - ставка платы за технологическое присоединение в классе напряжения</w:t>
      </w:r>
    </w:p>
    <w:p w:rsidR="002209F7" w:rsidRDefault="002209F7">
      <w:pPr>
        <w:pStyle w:val="ConsPlusNonformat"/>
        <w:widowControl/>
      </w:pPr>
      <w:r>
        <w:t xml:space="preserve">     ij</w:t>
      </w:r>
    </w:p>
    <w:p w:rsidR="002209F7" w:rsidRDefault="002209F7">
      <w:pPr>
        <w:pStyle w:val="ConsPlusNonformat"/>
        <w:widowControl/>
      </w:pPr>
      <w:r>
        <w:t>i и (или) диапазоне мощности j (руб./кВт);</w:t>
      </w:r>
    </w:p>
    <w:p w:rsidR="002209F7" w:rsidRDefault="002209F7">
      <w:pPr>
        <w:pStyle w:val="ConsPlusNonformat"/>
        <w:widowControl/>
      </w:pPr>
      <w:r>
        <w:t xml:space="preserve">    N     -   суммарная   мощность  технологического  присоединения  одного</w:t>
      </w:r>
    </w:p>
    <w:p w:rsidR="002209F7" w:rsidRDefault="002209F7">
      <w:pPr>
        <w:pStyle w:val="ConsPlusNonformat"/>
        <w:widowControl/>
      </w:pPr>
      <w:r>
        <w:t xml:space="preserve">     ij</w:t>
      </w:r>
    </w:p>
    <w:p w:rsidR="002209F7" w:rsidRDefault="002209F7">
      <w:pPr>
        <w:pStyle w:val="ConsPlusNonformat"/>
        <w:widowControl/>
      </w:pPr>
      <w:r>
        <w:t>Заявителя в классе напряжения i и (или) диапазоне мощности j (кВт).</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21. Расчет ставки платы за технологическое присоединение в классе напряжения i и (или) диапазоне мощности j производится по формуле (2) и применяется при условии, что количество присоединений, используемых в расчете, не менее 10.</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 случае, если количество технологических присоединений менее 10, расчет платы за технологическое присоединение производится индивидуально для каждого технологического присоединения по формуле (1).</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22.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23. В случае, если Заявитель при технологическом присоединении запрашивает третью категорию надежности электроснабжения, что требует технологического присоединения к одному источнику энергоснабжения, размер платы за технологическое присоединение для него определяется по формуле (3).</w:t>
      </w:r>
    </w:p>
    <w:p w:rsidR="002209F7" w:rsidRDefault="002209F7">
      <w:pPr>
        <w:pStyle w:val="ConsPlusNonformat"/>
        <w:widowControl/>
      </w:pPr>
      <w:r>
        <w:lastRenderedPageBreak/>
        <w:t xml:space="preserve">    24.   В   случае   если  Заявитель  при  технологическом  присоединении</w:t>
      </w:r>
    </w:p>
    <w:p w:rsidR="002209F7" w:rsidRDefault="002209F7">
      <w:pPr>
        <w:pStyle w:val="ConsPlusNonformat"/>
        <w:widowControl/>
      </w:pPr>
      <w:r>
        <w:t>запрашивает  вторую  или  первую категорию надежности электроснабжения, что</w:t>
      </w:r>
    </w:p>
    <w:p w:rsidR="002209F7" w:rsidRDefault="002209F7">
      <w:pPr>
        <w:pStyle w:val="ConsPlusNonformat"/>
        <w:widowControl/>
      </w:pPr>
      <w:r>
        <w:t>требует   технологического  присоединения  к  двум  независимым  источникам</w:t>
      </w:r>
    </w:p>
    <w:p w:rsidR="002209F7" w:rsidRDefault="002209F7">
      <w:pPr>
        <w:pStyle w:val="ConsPlusNonformat"/>
        <w:widowControl/>
      </w:pPr>
      <w:r>
        <w:t>энергоснабжения,  то  размер  платы за технологическое присоединение (Р   )</w:t>
      </w:r>
    </w:p>
    <w:p w:rsidR="002209F7" w:rsidRDefault="002209F7">
      <w:pPr>
        <w:pStyle w:val="ConsPlusNonformat"/>
        <w:widowControl/>
      </w:pPr>
      <w:r>
        <w:t xml:space="preserve">                                                                       общ</w:t>
      </w:r>
    </w:p>
    <w:p w:rsidR="002209F7" w:rsidRDefault="002209F7">
      <w:pPr>
        <w:pStyle w:val="ConsPlusNonformat"/>
        <w:widowControl/>
      </w:pPr>
      <w:r>
        <w:t>определяется следующим образом:</w:t>
      </w:r>
    </w:p>
    <w:p w:rsidR="002209F7" w:rsidRDefault="002209F7">
      <w:pPr>
        <w:pStyle w:val="ConsPlusNonformat"/>
        <w:widowControl/>
      </w:pPr>
    </w:p>
    <w:p w:rsidR="002209F7" w:rsidRDefault="002209F7">
      <w:pPr>
        <w:pStyle w:val="ConsPlusNonformat"/>
        <w:widowControl/>
      </w:pPr>
      <w:r>
        <w:t xml:space="preserve">                        Р    = Р     + Р    , (руб.)                    (4)</w:t>
      </w:r>
    </w:p>
    <w:p w:rsidR="002209F7" w:rsidRDefault="002209F7">
      <w:pPr>
        <w:pStyle w:val="ConsPlusNonformat"/>
        <w:widowControl/>
      </w:pPr>
      <w:r>
        <w:t xml:space="preserve">                         общ    ист1    ист2</w:t>
      </w:r>
    </w:p>
    <w:p w:rsidR="002209F7" w:rsidRDefault="002209F7">
      <w:pPr>
        <w:pStyle w:val="ConsPlusNonformat"/>
        <w:widowControl/>
      </w:pPr>
    </w:p>
    <w:p w:rsidR="002209F7" w:rsidRDefault="002209F7">
      <w:pPr>
        <w:pStyle w:val="ConsPlusNonformat"/>
        <w:widowControl/>
      </w:pPr>
      <w:r>
        <w:t xml:space="preserve">    где:</w:t>
      </w:r>
    </w:p>
    <w:p w:rsidR="002209F7" w:rsidRDefault="002209F7">
      <w:pPr>
        <w:pStyle w:val="ConsPlusNonformat"/>
        <w:widowControl/>
      </w:pPr>
      <w:r>
        <w:t xml:space="preserve">    Р     - затраты на технологическое присоединение к первому независимому</w:t>
      </w:r>
    </w:p>
    <w:p w:rsidR="002209F7" w:rsidRDefault="002209F7">
      <w:pPr>
        <w:pStyle w:val="ConsPlusNonformat"/>
        <w:widowControl/>
      </w:pPr>
      <w:r>
        <w:t xml:space="preserve">     ист1</w:t>
      </w:r>
    </w:p>
    <w:p w:rsidR="002209F7" w:rsidRDefault="002209F7">
      <w:pPr>
        <w:pStyle w:val="ConsPlusNonformat"/>
        <w:widowControl/>
      </w:pPr>
      <w:r>
        <w:t>источнику энергоснабжения (руб.);</w:t>
      </w:r>
    </w:p>
    <w:p w:rsidR="002209F7" w:rsidRDefault="002209F7">
      <w:pPr>
        <w:pStyle w:val="ConsPlusNonformat"/>
        <w:widowControl/>
      </w:pPr>
      <w:r>
        <w:t xml:space="preserve">    Р     - затраты на технологическое присоединение к второму независимому</w:t>
      </w:r>
    </w:p>
    <w:p w:rsidR="002209F7" w:rsidRDefault="002209F7">
      <w:pPr>
        <w:pStyle w:val="ConsPlusNonformat"/>
        <w:widowControl/>
      </w:pPr>
      <w:r>
        <w:t xml:space="preserve">     ист2</w:t>
      </w:r>
    </w:p>
    <w:p w:rsidR="002209F7" w:rsidRDefault="002209F7">
      <w:pPr>
        <w:pStyle w:val="ConsPlusNonformat"/>
        <w:widowControl/>
      </w:pPr>
      <w:r>
        <w:t>источнику энергоснабжения (руб.).</w:t>
      </w:r>
    </w:p>
    <w:p w:rsidR="002209F7" w:rsidRDefault="002209F7">
      <w:pPr>
        <w:pStyle w:val="ConsPlusNonformat"/>
        <w:widowControl/>
      </w:pPr>
      <w:r>
        <w:t xml:space="preserve">    При этом Р     и Р     рассчитываются по формуле (3).</w:t>
      </w:r>
    </w:p>
    <w:p w:rsidR="002209F7" w:rsidRDefault="002209F7">
      <w:pPr>
        <w:pStyle w:val="ConsPlusNonformat"/>
        <w:widowControl/>
      </w:pPr>
      <w:r>
        <w:t xml:space="preserve">              ист1    ист2</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center"/>
        <w:outlineLvl w:val="1"/>
        <w:rPr>
          <w:rFonts w:ascii="Arial" w:hAnsi="Arial" w:cs="Arial"/>
          <w:sz w:val="20"/>
          <w:szCs w:val="20"/>
        </w:rPr>
      </w:pPr>
      <w:r>
        <w:rPr>
          <w:rFonts w:ascii="Arial" w:hAnsi="Arial" w:cs="Arial"/>
          <w:sz w:val="20"/>
          <w:szCs w:val="20"/>
        </w:rPr>
        <w:t>IV. Расчет платы за технологическое присоединение</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посредством применения стандартизированных тарифных ставок</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25. Перечень стандартизированных тарифных ставок.</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Для расчета платы за технологическое присоединение утверждаются следующие стандартизированные тарифные ставки:</w:t>
      </w:r>
    </w:p>
    <w:p w:rsidR="002209F7" w:rsidRDefault="002209F7">
      <w:pPr>
        <w:pStyle w:val="ConsPlusNonformat"/>
        <w:widowControl/>
      </w:pPr>
      <w:r>
        <w:t xml:space="preserve">     г</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1</w:t>
      </w:r>
    </w:p>
    <w:p w:rsidR="002209F7" w:rsidRDefault="002209F7">
      <w:pPr>
        <w:pStyle w:val="ConsPlusNonformat"/>
        <w:widowControl/>
      </w:pPr>
      <w:r>
        <w:t>технологическое   присоединение   объектов  по  производству  электрической</w:t>
      </w:r>
    </w:p>
    <w:p w:rsidR="002209F7" w:rsidRDefault="002209F7">
      <w:pPr>
        <w:pStyle w:val="ConsPlusNonformat"/>
        <w:widowControl/>
      </w:pPr>
      <w:r>
        <w:t>энергии  по  мероприятиям,  указанным в пункте 12 Методических указаний, не</w:t>
      </w:r>
    </w:p>
    <w:p w:rsidR="002209F7" w:rsidRDefault="002209F7">
      <w:pPr>
        <w:pStyle w:val="ConsPlusNonformat"/>
        <w:widowControl/>
      </w:pPr>
      <w:r>
        <w:t>включающим  в  себя  строительство и реконструкцию объектов электросетевого</w:t>
      </w:r>
    </w:p>
    <w:p w:rsidR="002209F7" w:rsidRDefault="002209F7">
      <w:pPr>
        <w:pStyle w:val="ConsPlusNonformat"/>
        <w:widowControl/>
      </w:pPr>
      <w:r>
        <w:t>хозяйства, в расчете на 1 МВт присоединяемой мощности, (руб./МВт).</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В указанную ставку включаются также расходы на разработку предварительных параметров выдачи мощности с учетом требований пункта 71 Основ ценообразования;</w:t>
      </w:r>
    </w:p>
    <w:p w:rsidR="002209F7" w:rsidRDefault="002209F7">
      <w:pPr>
        <w:pStyle w:val="ConsPlusNonformat"/>
        <w:widowControl/>
      </w:pPr>
      <w:r>
        <w:t xml:space="preserve">     г_СВМ</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1</w:t>
      </w:r>
    </w:p>
    <w:p w:rsidR="002209F7" w:rsidRDefault="002209F7">
      <w:pPr>
        <w:pStyle w:val="ConsPlusNonformat"/>
        <w:widowControl/>
      </w:pPr>
      <w:r>
        <w:t>разработку  и  согласование  схемы выдачи мощности электростанции, в случае</w:t>
      </w:r>
    </w:p>
    <w:p w:rsidR="002209F7" w:rsidRDefault="002209F7">
      <w:pPr>
        <w:pStyle w:val="ConsPlusNonformat"/>
        <w:widowControl/>
      </w:pPr>
      <w:r>
        <w:t>если  договором об осуществлении технологического присоединения объектов по</w:t>
      </w:r>
    </w:p>
    <w:p w:rsidR="002209F7" w:rsidRDefault="002209F7">
      <w:pPr>
        <w:pStyle w:val="ConsPlusNonformat"/>
        <w:widowControl/>
      </w:pPr>
      <w:r>
        <w:t>производству  электрической  энергии  к  электрическим  сетям предусмотрено</w:t>
      </w:r>
    </w:p>
    <w:p w:rsidR="002209F7" w:rsidRDefault="002209F7">
      <w:pPr>
        <w:pStyle w:val="ConsPlusNonformat"/>
        <w:widowControl/>
      </w:pPr>
      <w:r>
        <w:t>обязательство  сетевой  организации  осуществить  разработку и согласование</w:t>
      </w:r>
    </w:p>
    <w:p w:rsidR="002209F7" w:rsidRDefault="002209F7">
      <w:pPr>
        <w:pStyle w:val="ConsPlusNonformat"/>
        <w:widowControl/>
      </w:pPr>
      <w:r>
        <w:t>такой  схемы  выдачи  мощности, в расчете на 1 МВт присоединяемой мощности,</w:t>
      </w:r>
    </w:p>
    <w:p w:rsidR="002209F7" w:rsidRDefault="002209F7">
      <w:pPr>
        <w:pStyle w:val="ConsPlusNonformat"/>
        <w:widowControl/>
      </w:pPr>
      <w:r>
        <w:t>(руб./МВт);</w:t>
      </w:r>
    </w:p>
    <w:p w:rsidR="002209F7" w:rsidRDefault="002209F7">
      <w:pPr>
        <w:pStyle w:val="ConsPlusNonformat"/>
        <w:widowControl/>
      </w:pPr>
      <w:r>
        <w:t xml:space="preserve">     n</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1</w:t>
      </w:r>
    </w:p>
    <w:p w:rsidR="002209F7" w:rsidRDefault="002209F7">
      <w:pPr>
        <w:pStyle w:val="ConsPlusNonformat"/>
        <w:widowControl/>
      </w:pPr>
      <w:r>
        <w:t>технологическое   присоединение  энергопринимающих  устройств  потребителей</w:t>
      </w:r>
    </w:p>
    <w:p w:rsidR="002209F7" w:rsidRDefault="002209F7">
      <w:pPr>
        <w:pStyle w:val="ConsPlusNonformat"/>
        <w:widowControl/>
      </w:pPr>
      <w:r>
        <w:t>электрической  энергии,  объектов  электросетевого хозяйства, принадлежащих</w:t>
      </w:r>
    </w:p>
    <w:p w:rsidR="002209F7" w:rsidRDefault="002209F7">
      <w:pPr>
        <w:pStyle w:val="ConsPlusNonformat"/>
        <w:widowControl/>
      </w:pPr>
      <w:r>
        <w:t>сетевым  организациям  и иным лицам, по мероприятиям, указанным в пункте 12</w:t>
      </w:r>
    </w:p>
    <w:p w:rsidR="002209F7" w:rsidRDefault="002209F7">
      <w:pPr>
        <w:pStyle w:val="ConsPlusNonformat"/>
        <w:widowControl/>
      </w:pPr>
      <w:r>
        <w:t>Методических  указаний,  не включающим в себя строительство и реконструкцию</w:t>
      </w:r>
    </w:p>
    <w:p w:rsidR="002209F7" w:rsidRDefault="002209F7">
      <w:pPr>
        <w:pStyle w:val="ConsPlusNonformat"/>
        <w:widowControl/>
      </w:pPr>
      <w:r>
        <w:t>объектов  электросетевого  хозяйства,  в  расчете  на  1 МВт присоединяемой</w:t>
      </w:r>
    </w:p>
    <w:p w:rsidR="002209F7" w:rsidRDefault="002209F7">
      <w:pPr>
        <w:pStyle w:val="ConsPlusNonformat"/>
        <w:widowControl/>
      </w:pPr>
      <w:r>
        <w:t>мощности, (руб./МВт);</w:t>
      </w:r>
    </w:p>
    <w:p w:rsidR="002209F7" w:rsidRDefault="002209F7">
      <w:pPr>
        <w:pStyle w:val="ConsPlusNonformat"/>
        <w:widowControl/>
      </w:pPr>
      <w:r>
        <w:t xml:space="preserve">     г</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2,i</w:t>
      </w:r>
    </w:p>
    <w:p w:rsidR="002209F7" w:rsidRDefault="002209F7">
      <w:pPr>
        <w:pStyle w:val="ConsPlusNonformat"/>
        <w:widowControl/>
      </w:pPr>
      <w:r>
        <w:t>строительство   и  реконструкцию  объектов  электросетевого  хозяйства  при</w:t>
      </w:r>
    </w:p>
    <w:p w:rsidR="002209F7" w:rsidRDefault="002209F7">
      <w:pPr>
        <w:pStyle w:val="ConsPlusNonformat"/>
        <w:widowControl/>
      </w:pPr>
      <w:r>
        <w:t>технологическом   присоединении   объектов  по  производству  электрической</w:t>
      </w:r>
    </w:p>
    <w:p w:rsidR="002209F7" w:rsidRDefault="002209F7">
      <w:pPr>
        <w:pStyle w:val="ConsPlusNonformat"/>
        <w:widowControl/>
      </w:pPr>
      <w:r>
        <w:t>энергии  в  части расходов на строительство и реконструкцию воздушных линий</w:t>
      </w:r>
    </w:p>
    <w:p w:rsidR="002209F7" w:rsidRDefault="002209F7">
      <w:pPr>
        <w:pStyle w:val="ConsPlusNonformat"/>
        <w:widowControl/>
      </w:pPr>
      <w:r>
        <w:t xml:space="preserve">электропередачи  на    i-м  классе  напряжения,  в  расчете  на </w:t>
      </w:r>
      <w:smartTag w:uri="urn:schemas-microsoft-com:office:smarttags" w:element="metricconverter">
        <w:smartTagPr>
          <w:attr w:name="ProductID" w:val="1 км"/>
        </w:smartTagPr>
        <w:r>
          <w:t>1 км</w:t>
        </w:r>
      </w:smartTag>
      <w:r>
        <w:t xml:space="preserve"> линий,</w:t>
      </w:r>
    </w:p>
    <w:p w:rsidR="002209F7" w:rsidRDefault="002209F7">
      <w:pPr>
        <w:pStyle w:val="ConsPlusNonformat"/>
        <w:widowControl/>
      </w:pPr>
      <w:r>
        <w:t>(руб./км);</w:t>
      </w:r>
    </w:p>
    <w:p w:rsidR="002209F7" w:rsidRDefault="002209F7">
      <w:pPr>
        <w:pStyle w:val="ConsPlusNonformat"/>
        <w:widowControl/>
      </w:pPr>
      <w:r>
        <w:t xml:space="preserve">     г</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3,i</w:t>
      </w:r>
    </w:p>
    <w:p w:rsidR="002209F7" w:rsidRDefault="002209F7">
      <w:pPr>
        <w:pStyle w:val="ConsPlusNonformat"/>
        <w:widowControl/>
      </w:pPr>
      <w:r>
        <w:t>строительство  и  реконструкцию  объектов электросетевого   хозяйства   при</w:t>
      </w:r>
    </w:p>
    <w:p w:rsidR="002209F7" w:rsidRDefault="002209F7">
      <w:pPr>
        <w:pStyle w:val="ConsPlusNonformat"/>
        <w:widowControl/>
      </w:pPr>
      <w:r>
        <w:lastRenderedPageBreak/>
        <w:t>технологическом   присоединении   объектов  по  производству  электрической</w:t>
      </w:r>
    </w:p>
    <w:p w:rsidR="002209F7" w:rsidRDefault="002209F7">
      <w:pPr>
        <w:pStyle w:val="ConsPlusNonformat"/>
        <w:widowControl/>
      </w:pPr>
      <w:r>
        <w:t>энергии  в  части расходов на строительство и реконструкцию кабельных линий</w:t>
      </w:r>
    </w:p>
    <w:p w:rsidR="002209F7" w:rsidRDefault="002209F7">
      <w:pPr>
        <w:pStyle w:val="ConsPlusNonformat"/>
        <w:widowControl/>
      </w:pPr>
      <w:r>
        <w:t>электропередачи  на  i-м  классе  напряжения,  в  расчете  на  1  км линий,</w:t>
      </w:r>
    </w:p>
    <w:p w:rsidR="002209F7" w:rsidRDefault="002209F7">
      <w:pPr>
        <w:pStyle w:val="ConsPlusNonformat"/>
        <w:widowControl/>
      </w:pPr>
      <w:r>
        <w:t>(руб./км);</w:t>
      </w:r>
    </w:p>
    <w:p w:rsidR="002209F7" w:rsidRDefault="002209F7">
      <w:pPr>
        <w:pStyle w:val="ConsPlusNonformat"/>
        <w:widowControl/>
      </w:pPr>
      <w:r>
        <w:t xml:space="preserve">     г</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4,i</w:t>
      </w:r>
    </w:p>
    <w:p w:rsidR="002209F7" w:rsidRDefault="002209F7">
      <w:pPr>
        <w:pStyle w:val="ConsPlusNonformat"/>
        <w:widowControl/>
      </w:pPr>
      <w:r>
        <w:t>строительство   и  реконструкцию  объектов  электросетевого  хозяйства  при</w:t>
      </w:r>
    </w:p>
    <w:p w:rsidR="002209F7" w:rsidRDefault="002209F7">
      <w:pPr>
        <w:pStyle w:val="ConsPlusNonformat"/>
        <w:widowControl/>
      </w:pPr>
      <w:r>
        <w:t>технологическом   присоединении   объектов  по  производству  электрической</w:t>
      </w:r>
    </w:p>
    <w:p w:rsidR="002209F7" w:rsidRDefault="002209F7">
      <w:pPr>
        <w:pStyle w:val="ConsPlusNonformat"/>
        <w:widowControl/>
      </w:pPr>
      <w:r>
        <w:t>энергии в части расходов на строительство и реконструкцию подстанций на i-м</w:t>
      </w:r>
    </w:p>
    <w:p w:rsidR="002209F7" w:rsidRDefault="002209F7">
      <w:pPr>
        <w:pStyle w:val="ConsPlusNonformat"/>
        <w:widowControl/>
      </w:pPr>
      <w:r>
        <w:t>классе напряжения, в расчете на каждую линию, (руб.);</w:t>
      </w:r>
    </w:p>
    <w:p w:rsidR="002209F7" w:rsidRDefault="002209F7">
      <w:pPr>
        <w:pStyle w:val="ConsPlusNonformat"/>
        <w:widowControl/>
      </w:pPr>
      <w:r>
        <w:t xml:space="preserve">     n</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2,i</w:t>
      </w:r>
    </w:p>
    <w:p w:rsidR="002209F7" w:rsidRDefault="002209F7">
      <w:pPr>
        <w:pStyle w:val="ConsPlusNonformat"/>
        <w:widowControl/>
      </w:pPr>
      <w:r>
        <w:t>строительство   и  реконструкцию  объектов  электросетевого  хозяйства  при</w:t>
      </w:r>
    </w:p>
    <w:p w:rsidR="002209F7" w:rsidRDefault="002209F7">
      <w:pPr>
        <w:pStyle w:val="ConsPlusNonformat"/>
        <w:widowControl/>
      </w:pPr>
      <w:r>
        <w:t>технологическом   присоединении  энергопринимающих  устройств  потребителей</w:t>
      </w:r>
    </w:p>
    <w:p w:rsidR="002209F7" w:rsidRDefault="002209F7">
      <w:pPr>
        <w:pStyle w:val="ConsPlusNonformat"/>
        <w:widowControl/>
      </w:pPr>
      <w:r>
        <w:t>электрической  энергии,  объектов  электросетевого хозяйства, принадлежащих</w:t>
      </w:r>
    </w:p>
    <w:p w:rsidR="002209F7" w:rsidRDefault="002209F7">
      <w:pPr>
        <w:pStyle w:val="ConsPlusNonformat"/>
        <w:widowControl/>
      </w:pPr>
      <w:r>
        <w:t>сетевым  организациям  и  иным  лицам  в  части расходов на строительство и</w:t>
      </w:r>
    </w:p>
    <w:p w:rsidR="002209F7" w:rsidRDefault="002209F7">
      <w:pPr>
        <w:pStyle w:val="ConsPlusNonformat"/>
        <w:widowControl/>
      </w:pPr>
      <w:r>
        <w:t>реконструкцию  воздушных линий электропередачи на  i-м классе напряжения, в</w:t>
      </w:r>
    </w:p>
    <w:p w:rsidR="002209F7" w:rsidRDefault="002209F7">
      <w:pPr>
        <w:pStyle w:val="ConsPlusNonformat"/>
        <w:widowControl/>
      </w:pPr>
      <w:r>
        <w:t xml:space="preserve">расчете на </w:t>
      </w:r>
      <w:smartTag w:uri="urn:schemas-microsoft-com:office:smarttags" w:element="metricconverter">
        <w:smartTagPr>
          <w:attr w:name="ProductID" w:val="1 км"/>
        </w:smartTagPr>
        <w:r>
          <w:t>1 км</w:t>
        </w:r>
      </w:smartTag>
      <w:r>
        <w:t xml:space="preserve"> линий, (руб./км);</w:t>
      </w:r>
    </w:p>
    <w:p w:rsidR="002209F7" w:rsidRDefault="002209F7">
      <w:pPr>
        <w:pStyle w:val="ConsPlusNonformat"/>
        <w:widowControl/>
      </w:pPr>
      <w:r>
        <w:t xml:space="preserve">     n</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3,i</w:t>
      </w:r>
    </w:p>
    <w:p w:rsidR="002209F7" w:rsidRDefault="002209F7">
      <w:pPr>
        <w:pStyle w:val="ConsPlusNonformat"/>
        <w:widowControl/>
      </w:pPr>
      <w:r>
        <w:t>строительство   и  реконструкцию  объектов  электросетевого  хозяйства  при</w:t>
      </w:r>
    </w:p>
    <w:p w:rsidR="002209F7" w:rsidRDefault="002209F7">
      <w:pPr>
        <w:pStyle w:val="ConsPlusNonformat"/>
        <w:widowControl/>
      </w:pPr>
      <w:r>
        <w:t>технологическом   присоединении  энергопринимающих  устройств  потребителей</w:t>
      </w:r>
    </w:p>
    <w:p w:rsidR="002209F7" w:rsidRDefault="002209F7">
      <w:pPr>
        <w:pStyle w:val="ConsPlusNonformat"/>
        <w:widowControl/>
      </w:pPr>
      <w:r>
        <w:t>электрической  энергии,  объектов  электросетевого хозяйства, принадлежащих</w:t>
      </w:r>
    </w:p>
    <w:p w:rsidR="002209F7" w:rsidRDefault="002209F7">
      <w:pPr>
        <w:pStyle w:val="ConsPlusNonformat"/>
        <w:widowControl/>
      </w:pPr>
      <w:r>
        <w:t>сетевым  организациям  и  иным  лицам,  в части расходов на строительство и</w:t>
      </w:r>
    </w:p>
    <w:p w:rsidR="002209F7" w:rsidRDefault="002209F7">
      <w:pPr>
        <w:pStyle w:val="ConsPlusNonformat"/>
        <w:widowControl/>
      </w:pPr>
      <w:r>
        <w:t>реконструкцию  кабельных  линий электропередачи на i-м классе напряжения, в</w:t>
      </w:r>
    </w:p>
    <w:p w:rsidR="002209F7" w:rsidRDefault="002209F7">
      <w:pPr>
        <w:pStyle w:val="ConsPlusNonformat"/>
        <w:widowControl/>
      </w:pPr>
      <w:r>
        <w:t xml:space="preserve">расчете на </w:t>
      </w:r>
      <w:smartTag w:uri="urn:schemas-microsoft-com:office:smarttags" w:element="metricconverter">
        <w:smartTagPr>
          <w:attr w:name="ProductID" w:val="1 км"/>
        </w:smartTagPr>
        <w:r>
          <w:t>1 км</w:t>
        </w:r>
      </w:smartTag>
      <w:r>
        <w:t xml:space="preserve"> линий, (руб./км);</w:t>
      </w:r>
    </w:p>
    <w:p w:rsidR="002209F7" w:rsidRDefault="002209F7">
      <w:pPr>
        <w:pStyle w:val="ConsPlusNonformat"/>
        <w:widowControl/>
      </w:pPr>
      <w:r>
        <w:t xml:space="preserve">     n</w:t>
      </w:r>
    </w:p>
    <w:p w:rsidR="002209F7" w:rsidRDefault="002209F7">
      <w:pPr>
        <w:pStyle w:val="ConsPlusNonformat"/>
        <w:widowControl/>
      </w:pPr>
      <w:r>
        <w:t xml:space="preserve">    С     -  стандартизированная  тарифная  ставка  на покрытие расходов на</w:t>
      </w:r>
    </w:p>
    <w:p w:rsidR="002209F7" w:rsidRDefault="002209F7">
      <w:pPr>
        <w:pStyle w:val="ConsPlusNonformat"/>
        <w:widowControl/>
      </w:pPr>
      <w:r>
        <w:t xml:space="preserve">     4,i</w:t>
      </w:r>
    </w:p>
    <w:p w:rsidR="002209F7" w:rsidRDefault="002209F7">
      <w:pPr>
        <w:pStyle w:val="ConsPlusNonformat"/>
        <w:widowControl/>
      </w:pPr>
      <w:r>
        <w:t>строительство   и  реконструкцию  объектов  электросетевого  хозяйства  при</w:t>
      </w:r>
    </w:p>
    <w:p w:rsidR="002209F7" w:rsidRDefault="002209F7">
      <w:pPr>
        <w:pStyle w:val="ConsPlusNonformat"/>
        <w:widowControl/>
      </w:pPr>
      <w:r>
        <w:t>технологическом   присоединении  энергопринимающих  устройств  потребителей</w:t>
      </w:r>
    </w:p>
    <w:p w:rsidR="002209F7" w:rsidRDefault="002209F7">
      <w:pPr>
        <w:pStyle w:val="ConsPlusNonformat"/>
        <w:widowControl/>
      </w:pPr>
      <w:r>
        <w:t>электрической  энергии,  объектов  электросетевого хозяйства, принадлежащих</w:t>
      </w:r>
    </w:p>
    <w:p w:rsidR="002209F7" w:rsidRDefault="002209F7">
      <w:pPr>
        <w:pStyle w:val="ConsPlusNonformat"/>
        <w:widowControl/>
      </w:pPr>
      <w:r>
        <w:t>сетевым  организациям  и  иным  лицам,  в части расходов на строительство и</w:t>
      </w:r>
    </w:p>
    <w:p w:rsidR="002209F7" w:rsidRDefault="002209F7">
      <w:pPr>
        <w:pStyle w:val="ConsPlusNonformat"/>
        <w:widowControl/>
      </w:pPr>
      <w:r>
        <w:t>реконструкцию  подстанций  на  i-м  классе  напряжения, в расчете на каждую</w:t>
      </w:r>
    </w:p>
    <w:p w:rsidR="002209F7" w:rsidRDefault="002209F7">
      <w:pPr>
        <w:pStyle w:val="ConsPlusNonformat"/>
        <w:widowControl/>
      </w:pPr>
      <w:r>
        <w:t>линию, (руб.).</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г - строящиеся (реконструируемые) генерирующие объекты;</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n - потребители электрической энергии.</w:t>
      </w:r>
    </w:p>
    <w:p w:rsidR="002209F7" w:rsidRDefault="002209F7">
      <w:pPr>
        <w:pStyle w:val="ConsPlusNonformat"/>
        <w:widowControl/>
      </w:pPr>
      <w:r>
        <w:t xml:space="preserve">                                             г(n)    г_СВМ    г(n)    г(n)</w:t>
      </w:r>
    </w:p>
    <w:p w:rsidR="002209F7" w:rsidRDefault="002209F7">
      <w:pPr>
        <w:pStyle w:val="ConsPlusNonformat"/>
        <w:widowControl/>
      </w:pPr>
      <w:r>
        <w:t xml:space="preserve">    Стандартизированные   тарифные  ставки  С    ,  С     ,  С    ,  С    ,</w:t>
      </w:r>
    </w:p>
    <w:p w:rsidR="002209F7" w:rsidRDefault="002209F7">
      <w:pPr>
        <w:pStyle w:val="ConsPlusNonformat"/>
        <w:widowControl/>
      </w:pPr>
      <w:r>
        <w:t xml:space="preserve">                                             1       1        2,i     3,i</w:t>
      </w:r>
    </w:p>
    <w:p w:rsidR="002209F7" w:rsidRDefault="002209F7">
      <w:pPr>
        <w:pStyle w:val="ConsPlusNonformat"/>
        <w:widowControl/>
      </w:pPr>
      <w:r>
        <w:t xml:space="preserve"> г(n)</w:t>
      </w:r>
    </w:p>
    <w:p w:rsidR="002209F7" w:rsidRDefault="002209F7">
      <w:pPr>
        <w:pStyle w:val="ConsPlusNonformat"/>
        <w:widowControl/>
      </w:pPr>
      <w:r>
        <w:t>С     устанавливаются  либо  раздельно  для  технологического присоединения</w:t>
      </w:r>
    </w:p>
    <w:p w:rsidR="002209F7" w:rsidRDefault="002209F7">
      <w:pPr>
        <w:pStyle w:val="ConsPlusNonformat"/>
        <w:widowControl/>
      </w:pPr>
      <w:r>
        <w:t xml:space="preserve"> 4,i</w:t>
      </w:r>
    </w:p>
    <w:p w:rsidR="002209F7" w:rsidRDefault="002209F7">
      <w:pPr>
        <w:pStyle w:val="ConsPlusNonformat"/>
        <w:widowControl/>
      </w:pPr>
      <w:r>
        <w:t>объектов  по  производству  электрической  энергии и прочих Устройств, либо</w:t>
      </w:r>
    </w:p>
    <w:p w:rsidR="002209F7" w:rsidRDefault="002209F7">
      <w:pPr>
        <w:pStyle w:val="ConsPlusNonformat"/>
        <w:widowControl/>
      </w:pPr>
      <w:r>
        <w:t>равными  для  всех  Устройств,  либо устанавливаются только для объектов по</w:t>
      </w:r>
    </w:p>
    <w:p w:rsidR="002209F7" w:rsidRDefault="002209F7">
      <w:pPr>
        <w:pStyle w:val="ConsPlusNonformat"/>
        <w:widowControl/>
      </w:pPr>
      <w:r>
        <w:t>производству электрической энергии.</w:t>
      </w:r>
    </w:p>
    <w:p w:rsidR="002209F7" w:rsidRDefault="002209F7">
      <w:pPr>
        <w:pStyle w:val="ConsPlusNonformat"/>
        <w:widowControl/>
      </w:pPr>
      <w:r>
        <w:t xml:space="preserve">    При     осуществлении     технологических    присоединений    к    ЕНЭС</w:t>
      </w:r>
    </w:p>
    <w:p w:rsidR="002209F7" w:rsidRDefault="002209F7">
      <w:pPr>
        <w:pStyle w:val="ConsPlusNonformat"/>
        <w:widowControl/>
      </w:pPr>
      <w:r>
        <w:t xml:space="preserve">                                       г(n)    г_СВМ    г(n)    г(n)   г(n)</w:t>
      </w:r>
    </w:p>
    <w:p w:rsidR="002209F7" w:rsidRDefault="002209F7">
      <w:pPr>
        <w:pStyle w:val="ConsPlusNonformat"/>
        <w:widowControl/>
      </w:pPr>
      <w:r>
        <w:t>стандартизированные  тарифные ставки  С    ,  С     ,  С    ,  С    , С</w:t>
      </w:r>
    </w:p>
    <w:p w:rsidR="002209F7" w:rsidRDefault="002209F7">
      <w:pPr>
        <w:pStyle w:val="ConsPlusNonformat"/>
        <w:widowControl/>
      </w:pPr>
      <w:r>
        <w:t xml:space="preserve">                                       1       1        2,i     3,i    4,i</w:t>
      </w:r>
    </w:p>
    <w:p w:rsidR="002209F7" w:rsidRDefault="002209F7">
      <w:pPr>
        <w:pStyle w:val="ConsPlusNonformat"/>
        <w:widowControl/>
      </w:pPr>
      <w:r>
        <w:t>определяются на основании приказа Службы.</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26. Расчет стандартизированных тарифных ставок:</w:t>
      </w:r>
    </w:p>
    <w:p w:rsidR="002209F7" w:rsidRDefault="002209F7">
      <w:pPr>
        <w:pStyle w:val="ConsPlusNonformat"/>
        <w:widowControl/>
      </w:pPr>
      <w:r>
        <w:t xml:space="preserve">                                          г(n)    г_СВМ    n</w:t>
      </w:r>
    </w:p>
    <w:p w:rsidR="002209F7" w:rsidRDefault="002209F7">
      <w:pPr>
        <w:pStyle w:val="ConsPlusNonformat"/>
        <w:widowControl/>
      </w:pPr>
      <w:r>
        <w:t xml:space="preserve">    Стандартизированная тарифная ставка  С    ,  С      и С  рассчитывается</w:t>
      </w:r>
    </w:p>
    <w:p w:rsidR="002209F7" w:rsidRDefault="002209F7">
      <w:pPr>
        <w:pStyle w:val="ConsPlusNonformat"/>
        <w:widowControl/>
      </w:pPr>
      <w:r>
        <w:t xml:space="preserve">                                          1       1        1</w:t>
      </w:r>
    </w:p>
    <w:p w:rsidR="002209F7" w:rsidRDefault="002209F7">
      <w:pPr>
        <w:pStyle w:val="ConsPlusNonformat"/>
        <w:widowControl/>
      </w:pPr>
      <w:r>
        <w:t>по следующей формуле:</w:t>
      </w:r>
    </w:p>
    <w:p w:rsidR="002209F7" w:rsidRDefault="002209F7">
      <w:pPr>
        <w:pStyle w:val="ConsPlusNonformat"/>
        <w:widowControl/>
      </w:pPr>
    </w:p>
    <w:p w:rsidR="002209F7" w:rsidRDefault="002209F7">
      <w:pPr>
        <w:pStyle w:val="ConsPlusNonformat"/>
        <w:widowControl/>
      </w:pPr>
      <w:r>
        <w:t xml:space="preserve">                                  г(n)</w:t>
      </w:r>
    </w:p>
    <w:p w:rsidR="002209F7" w:rsidRDefault="002209F7">
      <w:pPr>
        <w:pStyle w:val="ConsPlusNonformat"/>
        <w:widowControl/>
      </w:pPr>
      <w:r>
        <w:t xml:space="preserve">                                 Р</w:t>
      </w:r>
    </w:p>
    <w:p w:rsidR="002209F7" w:rsidRDefault="002209F7">
      <w:pPr>
        <w:pStyle w:val="ConsPlusNonformat"/>
        <w:widowControl/>
      </w:pPr>
      <w:r>
        <w:t xml:space="preserve">                          г(n)    1</w:t>
      </w:r>
    </w:p>
    <w:p w:rsidR="002209F7" w:rsidRDefault="002209F7">
      <w:pPr>
        <w:pStyle w:val="ConsPlusNonformat"/>
        <w:widowControl/>
      </w:pPr>
      <w:r>
        <w:t xml:space="preserve">                         С     = -----, (руб./МВт)                      (5)</w:t>
      </w:r>
    </w:p>
    <w:p w:rsidR="002209F7" w:rsidRDefault="002209F7">
      <w:pPr>
        <w:pStyle w:val="ConsPlusNonformat"/>
        <w:widowControl/>
      </w:pPr>
      <w:r>
        <w:t xml:space="preserve">                          1        ст</w:t>
      </w:r>
    </w:p>
    <w:p w:rsidR="002209F7" w:rsidRDefault="002209F7">
      <w:pPr>
        <w:pStyle w:val="ConsPlusNonformat"/>
        <w:widowControl/>
      </w:pPr>
      <w:r>
        <w:lastRenderedPageBreak/>
        <w:t xml:space="preserve">                                  k</w:t>
      </w:r>
    </w:p>
    <w:p w:rsidR="002209F7" w:rsidRDefault="002209F7">
      <w:pPr>
        <w:pStyle w:val="ConsPlusNonformat"/>
        <w:widowControl/>
      </w:pPr>
      <w:r>
        <w:t xml:space="preserve">                                   изм</w:t>
      </w:r>
    </w:p>
    <w:p w:rsidR="002209F7" w:rsidRDefault="002209F7">
      <w:pPr>
        <w:pStyle w:val="ConsPlusNonformat"/>
        <w:widowControl/>
      </w:pPr>
    </w:p>
    <w:p w:rsidR="002209F7" w:rsidRDefault="002209F7">
      <w:pPr>
        <w:pStyle w:val="ConsPlusNonformat"/>
        <w:widowControl/>
      </w:pPr>
      <w:r>
        <w:t xml:space="preserve">                                   г</w:t>
      </w:r>
    </w:p>
    <w:p w:rsidR="002209F7" w:rsidRDefault="002209F7">
      <w:pPr>
        <w:pStyle w:val="ConsPlusNonformat"/>
        <w:widowControl/>
      </w:pPr>
      <w:r>
        <w:t xml:space="preserve">                                  Р</w:t>
      </w:r>
    </w:p>
    <w:p w:rsidR="002209F7" w:rsidRDefault="002209F7">
      <w:pPr>
        <w:pStyle w:val="ConsPlusNonformat"/>
        <w:widowControl/>
      </w:pPr>
      <w:r>
        <w:t xml:space="preserve">                          г_СВМ    свм</w:t>
      </w:r>
    </w:p>
    <w:p w:rsidR="002209F7" w:rsidRDefault="002209F7">
      <w:pPr>
        <w:pStyle w:val="ConsPlusNonformat"/>
        <w:widowControl/>
      </w:pPr>
      <w:r>
        <w:t xml:space="preserve">                         С      = -----, (руб./МВт)                     (6)</w:t>
      </w:r>
    </w:p>
    <w:p w:rsidR="002209F7" w:rsidRDefault="002209F7">
      <w:pPr>
        <w:pStyle w:val="ConsPlusNonformat"/>
        <w:widowControl/>
      </w:pPr>
      <w:r>
        <w:t xml:space="preserve">                          1         ст</w:t>
      </w:r>
    </w:p>
    <w:p w:rsidR="002209F7" w:rsidRDefault="002209F7">
      <w:pPr>
        <w:pStyle w:val="ConsPlusNonformat"/>
        <w:widowControl/>
      </w:pPr>
      <w:r>
        <w:t xml:space="preserve">                                   k</w:t>
      </w:r>
    </w:p>
    <w:p w:rsidR="002209F7" w:rsidRDefault="002209F7">
      <w:pPr>
        <w:pStyle w:val="ConsPlusNonformat"/>
        <w:widowControl/>
      </w:pPr>
      <w:r>
        <w:t xml:space="preserve">                                    изм</w:t>
      </w:r>
    </w:p>
    <w:p w:rsidR="002209F7" w:rsidRDefault="002209F7">
      <w:pPr>
        <w:pStyle w:val="ConsPlusNonformat"/>
        <w:widowControl/>
      </w:pPr>
    </w:p>
    <w:p w:rsidR="002209F7" w:rsidRDefault="002209F7">
      <w:pPr>
        <w:pStyle w:val="ConsPlusNonformat"/>
        <w:widowControl/>
      </w:pPr>
      <w:r>
        <w:t xml:space="preserve">    где:</w:t>
      </w:r>
    </w:p>
    <w:p w:rsidR="002209F7" w:rsidRDefault="002209F7">
      <w:pPr>
        <w:pStyle w:val="ConsPlusNonformat"/>
        <w:widowControl/>
      </w:pPr>
      <w:r>
        <w:t xml:space="preserve">     г(n)</w:t>
      </w:r>
    </w:p>
    <w:p w:rsidR="002209F7" w:rsidRDefault="002209F7">
      <w:pPr>
        <w:pStyle w:val="ConsPlusNonformat"/>
        <w:widowControl/>
      </w:pPr>
      <w:r>
        <w:t xml:space="preserve">    Р        -   расходы  на  технологическое  присоединение  Устройств  по</w:t>
      </w:r>
    </w:p>
    <w:p w:rsidR="002209F7" w:rsidRDefault="002209F7">
      <w:pPr>
        <w:pStyle w:val="ConsPlusNonformat"/>
        <w:widowControl/>
      </w:pPr>
      <w:r>
        <w:t xml:space="preserve">     1</w:t>
      </w:r>
    </w:p>
    <w:p w:rsidR="002209F7" w:rsidRDefault="002209F7">
      <w:pPr>
        <w:pStyle w:val="ConsPlusNonformat"/>
        <w:widowControl/>
      </w:pPr>
      <w:r>
        <w:t>мероприятиям,  указанным в пункте 12 Методических указаний, не включающим в</w:t>
      </w:r>
    </w:p>
    <w:p w:rsidR="002209F7" w:rsidRDefault="002209F7">
      <w:pPr>
        <w:pStyle w:val="ConsPlusNonformat"/>
        <w:widowControl/>
      </w:pPr>
      <w:r>
        <w:t>себя  строительство  и  реконструкцию объектов электросетевого хозяйства, а</w:t>
      </w:r>
    </w:p>
    <w:p w:rsidR="002209F7" w:rsidRDefault="002209F7">
      <w:pPr>
        <w:pStyle w:val="ConsPlusNonformat"/>
        <w:widowControl/>
      </w:pPr>
      <w:r>
        <w:t>также  не  включающим  разработку  и  согласование  схемы  выдачи  мощности</w:t>
      </w:r>
    </w:p>
    <w:p w:rsidR="002209F7" w:rsidRDefault="002209F7">
      <w:pPr>
        <w:pStyle w:val="ConsPlusNonformat"/>
        <w:widowControl/>
      </w:pPr>
      <w:r>
        <w:t>объектов  по  производству  электрической  энергии,  в  расчете  на  1  МВт</w:t>
      </w:r>
    </w:p>
    <w:p w:rsidR="002209F7" w:rsidRDefault="002209F7">
      <w:pPr>
        <w:pStyle w:val="ConsPlusNonformat"/>
        <w:widowControl/>
      </w:pPr>
      <w:r>
        <w:t>присоединяемой  мощности,  в ценах того года и для того субъекта Российской</w:t>
      </w:r>
    </w:p>
    <w:p w:rsidR="002209F7" w:rsidRDefault="002209F7">
      <w:pPr>
        <w:pStyle w:val="ConsPlusNonformat"/>
        <w:widowControl/>
      </w:pPr>
      <w:r>
        <w:t>Федерации, данные по которым используются для расчета, (руб./МВт).</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Данные расходы распределяются с учетом ожидаемой величины присоединяемой мощности и с учетом укрупненных ресурсных расчетов трудозатрат на подготовку технических условий (далее - ТУ) и проверку их выполнения определяются граничные значения присоединяемой мощности (в границах от 0 до 1000 кВА, от 1000 до 10000 кВА, от 10000 до 50000 кВА, от 50000 и выше).</w:t>
      </w:r>
    </w:p>
    <w:p w:rsidR="002209F7" w:rsidRDefault="002209F7">
      <w:pPr>
        <w:pStyle w:val="ConsPlusNonformat"/>
        <w:widowControl/>
      </w:pPr>
      <w:r>
        <w:t xml:space="preserve">    Для   граничных  значений  присоединяемой  мощности  в  соответствии  с</w:t>
      </w:r>
    </w:p>
    <w:p w:rsidR="002209F7" w:rsidRDefault="002209F7">
      <w:pPr>
        <w:pStyle w:val="ConsPlusNonformat"/>
        <w:widowControl/>
      </w:pPr>
      <w:r>
        <w:t>Приложением  4  определены  постоянная  часть  стоимости  подготовки  ТУ  и</w:t>
      </w:r>
    </w:p>
    <w:p w:rsidR="002209F7" w:rsidRDefault="002209F7">
      <w:pPr>
        <w:pStyle w:val="ConsPlusNonformat"/>
        <w:widowControl/>
      </w:pPr>
      <w:r>
        <w:t>проверки их выполнения, учитывающая базовую величину затрат для обеспечения</w:t>
      </w:r>
    </w:p>
    <w:p w:rsidR="002209F7" w:rsidRDefault="002209F7">
      <w:pPr>
        <w:pStyle w:val="ConsPlusNonformat"/>
        <w:widowControl/>
      </w:pPr>
      <w:r>
        <w:t>проведения  указанных работ (Р    ) и переменные параметры цены в рублях за</w:t>
      </w:r>
    </w:p>
    <w:p w:rsidR="002209F7" w:rsidRDefault="002209F7">
      <w:pPr>
        <w:pStyle w:val="ConsPlusNonformat"/>
        <w:widowControl/>
      </w:pPr>
      <w:r>
        <w:t xml:space="preserve">                              пост</w:t>
      </w:r>
    </w:p>
    <w:p w:rsidR="002209F7" w:rsidRDefault="002209F7">
      <w:pPr>
        <w:pStyle w:val="ConsPlusNonformat"/>
        <w:widowControl/>
      </w:pPr>
      <w:r>
        <w:t>кВА  присоединяемой  мощности (Р     ) для перехода к следующему граничному</w:t>
      </w:r>
    </w:p>
    <w:p w:rsidR="002209F7" w:rsidRDefault="002209F7">
      <w:pPr>
        <w:pStyle w:val="ConsPlusNonformat"/>
        <w:widowControl/>
      </w:pPr>
      <w:r>
        <w:t xml:space="preserve">                                перем</w:t>
      </w:r>
    </w:p>
    <w:p w:rsidR="002209F7" w:rsidRDefault="002209F7">
      <w:pPr>
        <w:pStyle w:val="ConsPlusNonformat"/>
        <w:widowControl/>
      </w:pPr>
      <w:r>
        <w:t>значению,  учитывающие рост расходов и трудозатрат, связанный с увеличением</w:t>
      </w:r>
    </w:p>
    <w:p w:rsidR="002209F7" w:rsidRDefault="002209F7">
      <w:pPr>
        <w:pStyle w:val="ConsPlusNonformat"/>
        <w:widowControl/>
      </w:pPr>
      <w:r>
        <w:t>сложности работ при увеличении присоединяемой мощности.</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Для граничных значений присоединяемой мощности от 0 до 1000 кВА и от 1000 до 10000 кВА органы исполнительной власти субъекта Российской Федерации в области государственного регулирования тарифов могут произвести более детальную разбивку граничных значений присоединяемой мощности и определить для них постоянную и переменную часть расходов по данной стандартизированной ставке.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Расходы на технологическое присоединение Устройств по мероприятиям, указанным в пункте 12 Методических указаний, не включающим в себя строительство и реконструкцию объектов электросетевого хозяйства, а также не включающим разработку и согласование схемы выдачи мощности объектов по производству электрической энергии, определяются по формуле:</w:t>
      </w:r>
    </w:p>
    <w:p w:rsidR="002209F7" w:rsidRDefault="002209F7">
      <w:pPr>
        <w:autoSpaceDE w:val="0"/>
        <w:autoSpaceDN w:val="0"/>
        <w:adjustRightInd w:val="0"/>
        <w:ind w:firstLine="540"/>
        <w:jc w:val="both"/>
        <w:rPr>
          <w:rFonts w:ascii="Arial" w:hAnsi="Arial" w:cs="Arial"/>
          <w:sz w:val="20"/>
          <w:szCs w:val="20"/>
        </w:rPr>
      </w:pPr>
    </w:p>
    <w:p w:rsidR="002209F7" w:rsidRDefault="002209F7">
      <w:pPr>
        <w:pStyle w:val="ConsPlusNonformat"/>
        <w:widowControl/>
      </w:pPr>
      <w:r>
        <w:t xml:space="preserve">                       г(n)</w:t>
      </w:r>
    </w:p>
    <w:p w:rsidR="002209F7" w:rsidRDefault="002209F7">
      <w:pPr>
        <w:pStyle w:val="ConsPlusNonformat"/>
        <w:widowControl/>
      </w:pPr>
      <w:r>
        <w:t xml:space="preserve">                      Р     = Р     + Р     , (руб.)                    (7)</w:t>
      </w:r>
    </w:p>
    <w:p w:rsidR="002209F7" w:rsidRDefault="002209F7">
      <w:pPr>
        <w:pStyle w:val="ConsPlusNonformat"/>
        <w:widowControl/>
      </w:pPr>
      <w:r>
        <w:t xml:space="preserve">                       1       пост    перем</w:t>
      </w:r>
    </w:p>
    <w:p w:rsidR="002209F7" w:rsidRDefault="002209F7">
      <w:pPr>
        <w:pStyle w:val="ConsPlusNonformat"/>
        <w:widowControl/>
      </w:pPr>
    </w:p>
    <w:p w:rsidR="002209F7" w:rsidRDefault="002209F7">
      <w:pPr>
        <w:pStyle w:val="ConsPlusNonformat"/>
        <w:widowControl/>
      </w:pPr>
      <w:r>
        <w:t xml:space="preserve">                          Р      = N x Ц, (руб.)                        (8)</w:t>
      </w:r>
    </w:p>
    <w:p w:rsidR="002209F7" w:rsidRDefault="002209F7">
      <w:pPr>
        <w:pStyle w:val="ConsPlusNonformat"/>
        <w:widowControl/>
      </w:pPr>
      <w:r>
        <w:t xml:space="preserve">                           перем</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где:</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N - объем присоединяемой мощности (кВА);</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Ц - цена единицы присоединяемой мощности (руб./кВА);</w:t>
      </w:r>
    </w:p>
    <w:p w:rsidR="002209F7" w:rsidRDefault="002209F7">
      <w:pPr>
        <w:autoSpaceDE w:val="0"/>
        <w:autoSpaceDN w:val="0"/>
        <w:adjustRightInd w:val="0"/>
        <w:ind w:firstLine="540"/>
        <w:jc w:val="both"/>
        <w:rPr>
          <w:rFonts w:ascii="Arial" w:hAnsi="Arial" w:cs="Arial"/>
          <w:sz w:val="20"/>
          <w:szCs w:val="20"/>
        </w:rPr>
        <w:sectPr w:rsidR="002209F7" w:rsidSect="002209F7">
          <w:pgSz w:w="11906" w:h="16838" w:code="9"/>
          <w:pgMar w:top="1134" w:right="1276" w:bottom="851" w:left="1134" w:header="720" w:footer="720" w:gutter="0"/>
          <w:cols w:space="720"/>
        </w:sectPr>
      </w:pPr>
    </w:p>
    <w:p w:rsidR="002209F7" w:rsidRDefault="002209F7">
      <w:pPr>
        <w:autoSpaceDE w:val="0"/>
        <w:autoSpaceDN w:val="0"/>
        <w:adjustRightInd w:val="0"/>
        <w:ind w:firstLine="540"/>
        <w:jc w:val="both"/>
        <w:rPr>
          <w:rFonts w:ascii="Arial" w:hAnsi="Arial" w:cs="Arial"/>
          <w:sz w:val="20"/>
          <w:szCs w:val="20"/>
        </w:rPr>
      </w:pPr>
    </w:p>
    <w:p w:rsidR="002209F7" w:rsidRDefault="002209F7">
      <w:pPr>
        <w:pStyle w:val="ConsPlusNonformat"/>
        <w:widowControl/>
      </w:pPr>
      <w:r>
        <w:t xml:space="preserve">    Р      -  базовая  величина затрат для обеспечения проведения указанных</w:t>
      </w:r>
    </w:p>
    <w:p w:rsidR="002209F7" w:rsidRDefault="002209F7">
      <w:pPr>
        <w:pStyle w:val="ConsPlusNonformat"/>
        <w:widowControl/>
      </w:pPr>
      <w:r>
        <w:t xml:space="preserve">     пост</w:t>
      </w:r>
    </w:p>
    <w:p w:rsidR="002209F7" w:rsidRDefault="002209F7">
      <w:pPr>
        <w:pStyle w:val="ConsPlusNonformat"/>
        <w:widowControl/>
      </w:pPr>
      <w:r>
        <w:t>работ;</w:t>
      </w:r>
    </w:p>
    <w:p w:rsidR="002209F7" w:rsidRDefault="002209F7">
      <w:pPr>
        <w:pStyle w:val="ConsPlusNonformat"/>
        <w:widowControl/>
      </w:pPr>
      <w:r>
        <w:t xml:space="preserve">     г</w:t>
      </w:r>
    </w:p>
    <w:p w:rsidR="002209F7" w:rsidRDefault="002209F7">
      <w:pPr>
        <w:pStyle w:val="ConsPlusNonformat"/>
        <w:widowControl/>
      </w:pPr>
      <w:r>
        <w:t xml:space="preserve">    Р      -  расходы  на  разработку  и согласование схемы выдачи мощности</w:t>
      </w:r>
    </w:p>
    <w:p w:rsidR="002209F7" w:rsidRDefault="002209F7">
      <w:pPr>
        <w:pStyle w:val="ConsPlusNonformat"/>
        <w:widowControl/>
      </w:pPr>
      <w:r>
        <w:t xml:space="preserve">     свм</w:t>
      </w:r>
    </w:p>
    <w:p w:rsidR="002209F7" w:rsidRDefault="002209F7">
      <w:pPr>
        <w:pStyle w:val="ConsPlusNonformat"/>
        <w:widowControl/>
      </w:pPr>
      <w:r>
        <w:t>объектов  по производству электрической энергии, в случае если договором об</w:t>
      </w:r>
    </w:p>
    <w:p w:rsidR="002209F7" w:rsidRDefault="002209F7">
      <w:pPr>
        <w:pStyle w:val="ConsPlusNonformat"/>
        <w:widowControl/>
      </w:pPr>
      <w:r>
        <w:t>осуществлении   технологического  присоединения  объектов  по  производству</w:t>
      </w:r>
    </w:p>
    <w:p w:rsidR="002209F7" w:rsidRDefault="002209F7">
      <w:pPr>
        <w:pStyle w:val="ConsPlusNonformat"/>
        <w:widowControl/>
      </w:pPr>
      <w:r>
        <w:t>электрической  энергии  к  электрическим  сетям предусмотрено обязательство</w:t>
      </w:r>
    </w:p>
    <w:p w:rsidR="002209F7" w:rsidRDefault="002209F7">
      <w:pPr>
        <w:pStyle w:val="ConsPlusNonformat"/>
        <w:widowControl/>
      </w:pPr>
      <w:r>
        <w:t>сетевой  организации  осуществить  разработку  и  согласование  такой схемы</w:t>
      </w:r>
    </w:p>
    <w:p w:rsidR="002209F7" w:rsidRDefault="002209F7">
      <w:pPr>
        <w:pStyle w:val="ConsPlusNonformat"/>
        <w:widowControl/>
      </w:pPr>
      <w:r>
        <w:t>выдачи  мощности,  в расчете на 1 МВт присоединяемой мощности, в ценах того</w:t>
      </w:r>
    </w:p>
    <w:p w:rsidR="002209F7" w:rsidRDefault="002209F7">
      <w:pPr>
        <w:pStyle w:val="ConsPlusNonformat"/>
        <w:widowControl/>
      </w:pPr>
      <w:r>
        <w:t>года   и   для  того  субъекта  Российской  Федерации,  данные  по  которым</w:t>
      </w:r>
    </w:p>
    <w:p w:rsidR="002209F7" w:rsidRDefault="002209F7">
      <w:pPr>
        <w:pStyle w:val="ConsPlusNonformat"/>
        <w:widowControl/>
      </w:pPr>
      <w:r>
        <w:t>используются для расчета, (руб./МВт);</w:t>
      </w:r>
    </w:p>
    <w:p w:rsidR="002209F7" w:rsidRDefault="002209F7">
      <w:pPr>
        <w:pStyle w:val="ConsPlusNonformat"/>
        <w:widowControl/>
      </w:pPr>
      <w:r>
        <w:t xml:space="preserve">     ст</w:t>
      </w:r>
    </w:p>
    <w:p w:rsidR="002209F7" w:rsidRDefault="002209F7">
      <w:pPr>
        <w:pStyle w:val="ConsPlusNonformat"/>
        <w:widowControl/>
      </w:pPr>
      <w:r>
        <w:t xml:space="preserve">    k       -  индекс  изменения сметной стоимости по строительно-монтажным</w:t>
      </w:r>
    </w:p>
    <w:p w:rsidR="002209F7" w:rsidRDefault="002209F7">
      <w:pPr>
        <w:pStyle w:val="ConsPlusNonformat"/>
        <w:widowControl/>
      </w:pPr>
      <w:r>
        <w:t xml:space="preserve">     изм</w:t>
      </w:r>
    </w:p>
    <w:p w:rsidR="002209F7" w:rsidRDefault="002209F7">
      <w:pPr>
        <w:pStyle w:val="ConsPlusNonformat"/>
        <w:widowControl/>
      </w:pPr>
      <w:r>
        <w:t>работам  для  субъекта  Российской  Федерации  на  квартал,  предшествующий</w:t>
      </w:r>
    </w:p>
    <w:p w:rsidR="002209F7" w:rsidRDefault="002209F7">
      <w:pPr>
        <w:pStyle w:val="ConsPlusNonformat"/>
        <w:widowControl/>
      </w:pPr>
      <w:r>
        <w:t>кварталу,  данные  по  которым  используются  для  расчета,  к  федеральным</w:t>
      </w:r>
    </w:p>
    <w:p w:rsidR="002209F7" w:rsidRDefault="002209F7">
      <w:pPr>
        <w:pStyle w:val="ConsPlusNonformat"/>
        <w:widowControl/>
      </w:pPr>
      <w:r>
        <w:t>единичным  расценкам  2001  года, рекомендуемый Министерством регионального</w:t>
      </w:r>
    </w:p>
    <w:p w:rsidR="002209F7" w:rsidRDefault="002209F7">
      <w:pPr>
        <w:pStyle w:val="ConsPlusNonformat"/>
        <w:widowControl/>
      </w:pPr>
      <w:r>
        <w:t>развития  Российской  Федерации  в  рамках  реализации полномочий в области</w:t>
      </w:r>
    </w:p>
    <w:p w:rsidR="002209F7" w:rsidRDefault="002209F7">
      <w:pPr>
        <w:pStyle w:val="ConsPlusNonformat"/>
        <w:widowControl/>
      </w:pPr>
      <w:r>
        <w:t>сметного   нормирования   и   ценообразования   в  сфере  градостроительной</w:t>
      </w:r>
    </w:p>
    <w:p w:rsidR="002209F7" w:rsidRDefault="002209F7">
      <w:pPr>
        <w:pStyle w:val="ConsPlusNonformat"/>
        <w:widowControl/>
      </w:pPr>
      <w:r>
        <w:t>деятельности.</w:t>
      </w:r>
    </w:p>
    <w:p w:rsidR="002209F7" w:rsidRDefault="002209F7">
      <w:pPr>
        <w:pStyle w:val="ConsPlusNonformat"/>
        <w:widowControl/>
      </w:pPr>
      <w:r>
        <w:t xml:space="preserve">                                         г(n)   г(n)   г(n)</w:t>
      </w:r>
    </w:p>
    <w:p w:rsidR="002209F7" w:rsidRDefault="002209F7">
      <w:pPr>
        <w:pStyle w:val="ConsPlusNonformat"/>
        <w:widowControl/>
      </w:pPr>
      <w:r>
        <w:t xml:space="preserve">    Стандартизированные тарифные ставки С    , С    , С      рассчитываются</w:t>
      </w:r>
    </w:p>
    <w:p w:rsidR="002209F7" w:rsidRDefault="002209F7">
      <w:pPr>
        <w:pStyle w:val="ConsPlusNonformat"/>
        <w:widowControl/>
      </w:pPr>
      <w:r>
        <w:t xml:space="preserve">                                         2,i    3,i    4,i</w:t>
      </w:r>
    </w:p>
    <w:p w:rsidR="002209F7" w:rsidRDefault="002209F7">
      <w:pPr>
        <w:pStyle w:val="ConsPlusNonformat"/>
        <w:widowControl/>
      </w:pPr>
      <w:r>
        <w:t>по следующим формулам:</w:t>
      </w:r>
    </w:p>
    <w:p w:rsidR="002209F7" w:rsidRDefault="002209F7">
      <w:pPr>
        <w:pStyle w:val="ConsPlusNonformat"/>
        <w:widowControl/>
      </w:pPr>
    </w:p>
    <w:p w:rsidR="002209F7" w:rsidRDefault="002209F7">
      <w:pPr>
        <w:pStyle w:val="ConsPlusNonformat"/>
        <w:widowControl/>
      </w:pPr>
      <w:r>
        <w:t xml:space="preserve">                                  г(n)</w:t>
      </w:r>
    </w:p>
    <w:p w:rsidR="002209F7" w:rsidRDefault="002209F7">
      <w:pPr>
        <w:pStyle w:val="ConsPlusNonformat"/>
        <w:widowControl/>
      </w:pPr>
      <w:r>
        <w:t xml:space="preserve">                                 Р</w:t>
      </w:r>
    </w:p>
    <w:p w:rsidR="002209F7" w:rsidRDefault="002209F7">
      <w:pPr>
        <w:pStyle w:val="ConsPlusNonformat"/>
        <w:widowControl/>
      </w:pPr>
      <w:r>
        <w:t xml:space="preserve">                          г(n)    2,i</w:t>
      </w:r>
    </w:p>
    <w:p w:rsidR="002209F7" w:rsidRDefault="002209F7">
      <w:pPr>
        <w:pStyle w:val="ConsPlusNonformat"/>
        <w:widowControl/>
      </w:pPr>
      <w:r>
        <w:t xml:space="preserve">                         С     = -----, (руб./км)                       (9)</w:t>
      </w:r>
    </w:p>
    <w:p w:rsidR="002209F7" w:rsidRDefault="002209F7">
      <w:pPr>
        <w:pStyle w:val="ConsPlusNonformat"/>
        <w:widowControl/>
      </w:pPr>
      <w:r>
        <w:t xml:space="preserve">                          2,i      ст</w:t>
      </w:r>
    </w:p>
    <w:p w:rsidR="002209F7" w:rsidRDefault="002209F7">
      <w:pPr>
        <w:pStyle w:val="ConsPlusNonformat"/>
        <w:widowControl/>
      </w:pPr>
      <w:r>
        <w:t xml:space="preserve">                                  k</w:t>
      </w:r>
    </w:p>
    <w:p w:rsidR="002209F7" w:rsidRDefault="002209F7">
      <w:pPr>
        <w:pStyle w:val="ConsPlusNonformat"/>
        <w:widowControl/>
      </w:pPr>
      <w:r>
        <w:t xml:space="preserve">                                   изм</w:t>
      </w:r>
    </w:p>
    <w:p w:rsidR="002209F7" w:rsidRDefault="002209F7">
      <w:pPr>
        <w:pStyle w:val="ConsPlusNonformat"/>
        <w:widowControl/>
      </w:pPr>
    </w:p>
    <w:p w:rsidR="002209F7" w:rsidRDefault="002209F7">
      <w:pPr>
        <w:pStyle w:val="ConsPlusNonformat"/>
        <w:widowControl/>
      </w:pPr>
      <w:r>
        <w:t xml:space="preserve">                                  г(n)</w:t>
      </w:r>
    </w:p>
    <w:p w:rsidR="002209F7" w:rsidRDefault="002209F7">
      <w:pPr>
        <w:pStyle w:val="ConsPlusNonformat"/>
        <w:widowControl/>
      </w:pPr>
      <w:r>
        <w:t xml:space="preserve">                                 Р</w:t>
      </w:r>
    </w:p>
    <w:p w:rsidR="002209F7" w:rsidRDefault="002209F7">
      <w:pPr>
        <w:pStyle w:val="ConsPlusNonformat"/>
        <w:widowControl/>
      </w:pPr>
      <w:r>
        <w:t xml:space="preserve">                          г(n)    3,i</w:t>
      </w:r>
    </w:p>
    <w:p w:rsidR="002209F7" w:rsidRDefault="002209F7">
      <w:pPr>
        <w:pStyle w:val="ConsPlusNonformat"/>
        <w:widowControl/>
      </w:pPr>
      <w:r>
        <w:t xml:space="preserve">                         С     = -----, (руб./км)                      (10)</w:t>
      </w:r>
    </w:p>
    <w:p w:rsidR="002209F7" w:rsidRDefault="002209F7">
      <w:pPr>
        <w:pStyle w:val="ConsPlusNonformat"/>
        <w:widowControl/>
      </w:pPr>
      <w:r>
        <w:t xml:space="preserve">                          3,i      ст</w:t>
      </w:r>
    </w:p>
    <w:p w:rsidR="002209F7" w:rsidRDefault="002209F7">
      <w:pPr>
        <w:pStyle w:val="ConsPlusNonformat"/>
        <w:widowControl/>
      </w:pPr>
      <w:r>
        <w:lastRenderedPageBreak/>
        <w:t xml:space="preserve">                                  k</w:t>
      </w:r>
    </w:p>
    <w:p w:rsidR="002209F7" w:rsidRDefault="002209F7">
      <w:pPr>
        <w:pStyle w:val="ConsPlusNonformat"/>
        <w:widowControl/>
      </w:pPr>
      <w:r>
        <w:t xml:space="preserve">                                   изм</w:t>
      </w:r>
    </w:p>
    <w:p w:rsidR="002209F7" w:rsidRDefault="002209F7">
      <w:pPr>
        <w:pStyle w:val="ConsPlusNonformat"/>
        <w:widowControl/>
      </w:pPr>
    </w:p>
    <w:p w:rsidR="002209F7" w:rsidRDefault="002209F7">
      <w:pPr>
        <w:pStyle w:val="ConsPlusNonformat"/>
        <w:widowControl/>
      </w:pPr>
      <w:r>
        <w:t xml:space="preserve">                                   г(n)</w:t>
      </w:r>
    </w:p>
    <w:p w:rsidR="002209F7" w:rsidRDefault="002209F7">
      <w:pPr>
        <w:pStyle w:val="ConsPlusNonformat"/>
        <w:widowControl/>
      </w:pPr>
      <w:r>
        <w:t xml:space="preserve">                                  Р</w:t>
      </w:r>
    </w:p>
    <w:p w:rsidR="002209F7" w:rsidRDefault="002209F7">
      <w:pPr>
        <w:pStyle w:val="ConsPlusNonformat"/>
        <w:widowControl/>
      </w:pPr>
      <w:r>
        <w:t xml:space="preserve">                           г(n)    4,i</w:t>
      </w:r>
    </w:p>
    <w:p w:rsidR="002209F7" w:rsidRDefault="002209F7">
      <w:pPr>
        <w:pStyle w:val="ConsPlusNonformat"/>
        <w:widowControl/>
      </w:pPr>
      <w:r>
        <w:t xml:space="preserve">                          С     = -----, (руб.)                        (11)</w:t>
      </w:r>
    </w:p>
    <w:p w:rsidR="002209F7" w:rsidRDefault="002209F7">
      <w:pPr>
        <w:pStyle w:val="ConsPlusNonformat"/>
        <w:widowControl/>
      </w:pPr>
      <w:r>
        <w:t xml:space="preserve">                           4,i      ст</w:t>
      </w:r>
    </w:p>
    <w:p w:rsidR="002209F7" w:rsidRDefault="002209F7">
      <w:pPr>
        <w:pStyle w:val="ConsPlusNonformat"/>
        <w:widowControl/>
      </w:pPr>
      <w:r>
        <w:t xml:space="preserve">                                   k</w:t>
      </w:r>
    </w:p>
    <w:p w:rsidR="002209F7" w:rsidRDefault="002209F7">
      <w:pPr>
        <w:pStyle w:val="ConsPlusNonformat"/>
        <w:widowControl/>
      </w:pPr>
      <w:r>
        <w:t xml:space="preserve">                                    изм</w:t>
      </w:r>
    </w:p>
    <w:p w:rsidR="002209F7" w:rsidRDefault="002209F7">
      <w:pPr>
        <w:pStyle w:val="ConsPlusNonformat"/>
        <w:widowControl/>
      </w:pPr>
    </w:p>
    <w:p w:rsidR="002209F7" w:rsidRDefault="002209F7">
      <w:pPr>
        <w:pStyle w:val="ConsPlusNonformat"/>
        <w:widowControl/>
      </w:pPr>
      <w:r>
        <w:t xml:space="preserve">     г(n)</w:t>
      </w:r>
    </w:p>
    <w:p w:rsidR="002209F7" w:rsidRDefault="002209F7">
      <w:pPr>
        <w:pStyle w:val="ConsPlusNonformat"/>
        <w:widowControl/>
      </w:pPr>
      <w:r>
        <w:t xml:space="preserve">    Р         -  расходы  на  строительство и реконструкцию воздушных линий</w:t>
      </w:r>
    </w:p>
    <w:p w:rsidR="002209F7" w:rsidRDefault="002209F7">
      <w:pPr>
        <w:pStyle w:val="ConsPlusNonformat"/>
        <w:widowControl/>
      </w:pPr>
      <w:r>
        <w:t xml:space="preserve">     2,i</w:t>
      </w:r>
    </w:p>
    <w:p w:rsidR="002209F7" w:rsidRDefault="002209F7">
      <w:pPr>
        <w:pStyle w:val="ConsPlusNonformat"/>
        <w:widowControl/>
      </w:pPr>
      <w:r>
        <w:t>электропередачи    на    i-м    классе    напряжения,    (с    учетом   для</w:t>
      </w:r>
    </w:p>
    <w:p w:rsidR="002209F7" w:rsidRDefault="002209F7">
      <w:pPr>
        <w:pStyle w:val="ConsPlusNonformat"/>
        <w:widowControl/>
      </w:pPr>
      <w:r>
        <w:t>строительно-монтажных   работ  -  сметных  норм  дополнительных  затрат  по</w:t>
      </w:r>
    </w:p>
    <w:p w:rsidR="002209F7" w:rsidRDefault="002209F7">
      <w:pPr>
        <w:pStyle w:val="ConsPlusNonformat"/>
        <w:widowControl/>
      </w:pPr>
      <w:r>
        <w:t xml:space="preserve">                                                                      n/ст</w:t>
      </w:r>
    </w:p>
    <w:p w:rsidR="002209F7" w:rsidRDefault="002209F7">
      <w:pPr>
        <w:pStyle w:val="ConsPlusNonformat"/>
        <w:widowControl/>
      </w:pPr>
      <w:r>
        <w:t>температурным  зонам  по  строительству  электрических  подстанций   k    ,</w:t>
      </w:r>
    </w:p>
    <w:p w:rsidR="002209F7" w:rsidRDefault="002209F7">
      <w:pPr>
        <w:pStyle w:val="ConsPlusNonformat"/>
        <w:widowControl/>
      </w:pPr>
      <w:r>
        <w:t xml:space="preserve">                                                                      доп</w:t>
      </w:r>
    </w:p>
    <w:p w:rsidR="002209F7" w:rsidRDefault="002209F7">
      <w:pPr>
        <w:pStyle w:val="ConsPlusNonformat"/>
        <w:widowControl/>
      </w:pPr>
      <w:r>
        <w:t>установленные для температурной зоны субъекта Российской Федерации) в ценах</w:t>
      </w:r>
    </w:p>
    <w:p w:rsidR="002209F7" w:rsidRDefault="002209F7">
      <w:pPr>
        <w:pStyle w:val="ConsPlusNonformat"/>
        <w:widowControl/>
      </w:pPr>
      <w:r>
        <w:t>того  года  и  для  того  субъекта  Российской Федерации, данные по которым</w:t>
      </w:r>
    </w:p>
    <w:p w:rsidR="002209F7" w:rsidRDefault="002209F7">
      <w:pPr>
        <w:pStyle w:val="ConsPlusNonformat"/>
        <w:widowControl/>
      </w:pPr>
      <w:r>
        <w:t xml:space="preserve">используются для расчета, в расчете на </w:t>
      </w:r>
      <w:smartTag w:uri="urn:schemas-microsoft-com:office:smarttags" w:element="metricconverter">
        <w:smartTagPr>
          <w:attr w:name="ProductID" w:val="1 км"/>
        </w:smartTagPr>
        <w:r>
          <w:t>1 км</w:t>
        </w:r>
      </w:smartTag>
      <w:r>
        <w:t xml:space="preserve"> линий, (руб./км);</w:t>
      </w:r>
    </w:p>
    <w:p w:rsidR="002209F7" w:rsidRDefault="002209F7">
      <w:pPr>
        <w:pStyle w:val="ConsPlusNonformat"/>
        <w:widowControl/>
      </w:pPr>
      <w:r>
        <w:t xml:space="preserve">     г(n)</w:t>
      </w:r>
    </w:p>
    <w:p w:rsidR="002209F7" w:rsidRDefault="002209F7">
      <w:pPr>
        <w:pStyle w:val="ConsPlusNonformat"/>
        <w:widowControl/>
      </w:pPr>
      <w:r>
        <w:t xml:space="preserve">    Р        -  расходы  на  строительство  и реконструкцию кабельных линий</w:t>
      </w:r>
    </w:p>
    <w:p w:rsidR="002209F7" w:rsidRDefault="002209F7">
      <w:pPr>
        <w:pStyle w:val="ConsPlusNonformat"/>
        <w:widowControl/>
      </w:pPr>
      <w:r>
        <w:t xml:space="preserve">     3,i</w:t>
      </w:r>
    </w:p>
    <w:p w:rsidR="002209F7" w:rsidRDefault="002209F7">
      <w:pPr>
        <w:pStyle w:val="ConsPlusNonformat"/>
        <w:widowControl/>
      </w:pPr>
      <w:r>
        <w:t>электропередачи    на    i-м    классе    напряжения    (с    учетом    для</w:t>
      </w:r>
    </w:p>
    <w:p w:rsidR="002209F7" w:rsidRDefault="002209F7">
      <w:pPr>
        <w:pStyle w:val="ConsPlusNonformat"/>
        <w:widowControl/>
      </w:pPr>
      <w:r>
        <w:t>строительно-монтажных   работ  -  сметных  норм  дополнительных  затрат  по</w:t>
      </w:r>
    </w:p>
    <w:p w:rsidR="002209F7" w:rsidRDefault="002209F7">
      <w:pPr>
        <w:pStyle w:val="ConsPlusNonformat"/>
        <w:widowControl/>
      </w:pPr>
      <w:r>
        <w:t xml:space="preserve">                                                                     n/ст</w:t>
      </w:r>
    </w:p>
    <w:p w:rsidR="002209F7" w:rsidRDefault="002209F7">
      <w:pPr>
        <w:pStyle w:val="ConsPlusNonformat"/>
        <w:widowControl/>
      </w:pPr>
      <w:r>
        <w:t>температурным  зонам   по  строительству электрических подстанций   k     ,</w:t>
      </w:r>
    </w:p>
    <w:p w:rsidR="002209F7" w:rsidRDefault="002209F7">
      <w:pPr>
        <w:pStyle w:val="ConsPlusNonformat"/>
        <w:widowControl/>
      </w:pPr>
      <w:r>
        <w:t xml:space="preserve">                                                                     доп</w:t>
      </w:r>
    </w:p>
    <w:p w:rsidR="002209F7" w:rsidRDefault="002209F7">
      <w:pPr>
        <w:pStyle w:val="ConsPlusNonformat"/>
        <w:widowControl/>
      </w:pPr>
      <w:r>
        <w:t>установленные  для  температурной  зоны  субъекта  Российской Федерации), в</w:t>
      </w:r>
    </w:p>
    <w:p w:rsidR="002209F7" w:rsidRDefault="002209F7">
      <w:pPr>
        <w:pStyle w:val="ConsPlusNonformat"/>
        <w:widowControl/>
      </w:pPr>
      <w:r>
        <w:t>ценах того года и для того субъекта Российской Федерации, данные по которым</w:t>
      </w:r>
    </w:p>
    <w:p w:rsidR="002209F7" w:rsidRDefault="002209F7">
      <w:pPr>
        <w:pStyle w:val="ConsPlusNonformat"/>
        <w:widowControl/>
      </w:pPr>
      <w:r>
        <w:t xml:space="preserve">используются для расчета, в расчете на </w:t>
      </w:r>
      <w:smartTag w:uri="urn:schemas-microsoft-com:office:smarttags" w:element="metricconverter">
        <w:smartTagPr>
          <w:attr w:name="ProductID" w:val="1 км"/>
        </w:smartTagPr>
        <w:r>
          <w:t>1 км</w:t>
        </w:r>
      </w:smartTag>
      <w:r>
        <w:t xml:space="preserve"> линий, (руб./км);</w:t>
      </w:r>
    </w:p>
    <w:p w:rsidR="002209F7" w:rsidRDefault="002209F7">
      <w:pPr>
        <w:pStyle w:val="ConsPlusNonformat"/>
        <w:widowControl/>
      </w:pPr>
      <w:r>
        <w:t xml:space="preserve">     г(n)</w:t>
      </w:r>
    </w:p>
    <w:p w:rsidR="002209F7" w:rsidRDefault="002209F7">
      <w:pPr>
        <w:pStyle w:val="ConsPlusNonformat"/>
        <w:widowControl/>
      </w:pPr>
      <w:r>
        <w:t xml:space="preserve">    Р      -  расходы  на  строительство  и реконструкцию подстанций на i-м</w:t>
      </w:r>
    </w:p>
    <w:p w:rsidR="002209F7" w:rsidRDefault="002209F7">
      <w:pPr>
        <w:pStyle w:val="ConsPlusNonformat"/>
        <w:widowControl/>
      </w:pPr>
      <w:r>
        <w:t xml:space="preserve">     4,i</w:t>
      </w:r>
    </w:p>
    <w:p w:rsidR="002209F7" w:rsidRDefault="002209F7">
      <w:pPr>
        <w:pStyle w:val="ConsPlusNonformat"/>
        <w:widowControl/>
      </w:pPr>
      <w:r>
        <w:t>классе  напряжения (с учетом для строительно-монтажных работ - сметных норм</w:t>
      </w:r>
    </w:p>
    <w:p w:rsidR="002209F7" w:rsidRDefault="002209F7">
      <w:pPr>
        <w:pStyle w:val="ConsPlusNonformat"/>
        <w:widowControl/>
      </w:pPr>
      <w:r>
        <w:t>дополнительных затрат по температурным зонам по строительству электрических</w:t>
      </w:r>
    </w:p>
    <w:p w:rsidR="002209F7" w:rsidRDefault="002209F7">
      <w:pPr>
        <w:pStyle w:val="ConsPlusNonformat"/>
        <w:widowControl/>
      </w:pPr>
      <w:r>
        <w:t xml:space="preserve">              n/ст</w:t>
      </w:r>
    </w:p>
    <w:p w:rsidR="002209F7" w:rsidRDefault="002209F7">
      <w:pPr>
        <w:pStyle w:val="ConsPlusNonformat"/>
        <w:widowControl/>
      </w:pPr>
      <w:r>
        <w:t>подстанций   k    ,     установленные   для   температурной  зоны  субъекта</w:t>
      </w:r>
    </w:p>
    <w:p w:rsidR="002209F7" w:rsidRDefault="002209F7">
      <w:pPr>
        <w:pStyle w:val="ConsPlusNonformat"/>
        <w:widowControl/>
      </w:pPr>
      <w:r>
        <w:t xml:space="preserve">              доп</w:t>
      </w:r>
    </w:p>
    <w:p w:rsidR="002209F7" w:rsidRDefault="002209F7">
      <w:pPr>
        <w:pStyle w:val="ConsPlusNonformat"/>
        <w:widowControl/>
      </w:pPr>
      <w:r>
        <w:lastRenderedPageBreak/>
        <w:t>Российской  Федерации),  в  ценах  того года и для того субъекта Российской</w:t>
      </w:r>
    </w:p>
    <w:p w:rsidR="002209F7" w:rsidRDefault="002209F7">
      <w:pPr>
        <w:pStyle w:val="ConsPlusNonformat"/>
        <w:widowControl/>
      </w:pPr>
      <w:r>
        <w:t>Федерации,  данные по которым используются для расчета, в расчете на каждую</w:t>
      </w:r>
    </w:p>
    <w:p w:rsidR="002209F7" w:rsidRDefault="002209F7">
      <w:pPr>
        <w:pStyle w:val="ConsPlusNonformat"/>
        <w:widowControl/>
      </w:pPr>
      <w:r>
        <w:t>линию, (руб.).</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27. Расчет платы за технологическое присоединение объектов по производству электрической энергии посредством применения стандартизированных тарифных ставок рассчитывается по следующей формуле:</w:t>
      </w:r>
    </w:p>
    <w:p w:rsidR="002209F7" w:rsidRDefault="002209F7">
      <w:pPr>
        <w:autoSpaceDE w:val="0"/>
        <w:autoSpaceDN w:val="0"/>
        <w:adjustRightInd w:val="0"/>
        <w:ind w:firstLine="540"/>
        <w:jc w:val="both"/>
        <w:rPr>
          <w:rFonts w:ascii="Arial" w:hAnsi="Arial" w:cs="Arial"/>
          <w:sz w:val="20"/>
          <w:szCs w:val="20"/>
        </w:rPr>
      </w:pPr>
    </w:p>
    <w:p w:rsidR="002209F7" w:rsidRDefault="002209F7">
      <w:pPr>
        <w:pStyle w:val="ConsPlusNonformat"/>
        <w:widowControl/>
      </w:pPr>
      <w:r>
        <w:t xml:space="preserve">                                                                                                  I          I</w:t>
      </w:r>
    </w:p>
    <w:p w:rsidR="002209F7" w:rsidRDefault="002209F7">
      <w:pPr>
        <w:pStyle w:val="ConsPlusNonformat"/>
        <w:widowControl/>
      </w:pPr>
      <w:r>
        <w:t xml:space="preserve"> г       г    г_СВМ     г          г      ВЛ          г      КЛ          г        ст     1    b/2  n      b   n</w:t>
      </w:r>
    </w:p>
    <w:p w:rsidR="002209F7" w:rsidRPr="002209F7" w:rsidRDefault="002209F7">
      <w:pPr>
        <w:pStyle w:val="ConsPlusNonformat"/>
        <w:widowControl/>
        <w:rPr>
          <w:lang w:val="en-US"/>
        </w:rPr>
      </w:pPr>
      <w:r>
        <w:t xml:space="preserve">П  = (((С  + С     ) x N ) + SUM (С    x L  ) + SUM (С    x L  ) + SUM (С   )) x z    x {- x { П (---) +  П (---)}}, (руб.) </w:t>
      </w:r>
      <w:r w:rsidRPr="002209F7">
        <w:rPr>
          <w:lang w:val="en-US"/>
        </w:rPr>
        <w:t>(12)</w:t>
      </w:r>
    </w:p>
    <w:p w:rsidR="002209F7" w:rsidRPr="002209F7" w:rsidRDefault="002209F7">
      <w:pPr>
        <w:pStyle w:val="ConsPlusNonformat"/>
        <w:widowControl/>
        <w:rPr>
          <w:lang w:val="en-US"/>
        </w:rPr>
      </w:pPr>
      <w:r w:rsidRPr="002209F7">
        <w:rPr>
          <w:lang w:val="en-US"/>
        </w:rPr>
        <w:t xml:space="preserve">         1    1               i    2,i    i      i    3,i    i      i    4,i      </w:t>
      </w:r>
      <w:r>
        <w:t>изм</w:t>
      </w:r>
      <w:r w:rsidRPr="002209F7">
        <w:rPr>
          <w:lang w:val="en-US"/>
        </w:rPr>
        <w:t xml:space="preserve">    2    n=a 100    n=a 100</w:t>
      </w:r>
    </w:p>
    <w:p w:rsidR="002209F7" w:rsidRPr="002209F7" w:rsidRDefault="002209F7">
      <w:pPr>
        <w:pStyle w:val="ConsPlusNonformat"/>
        <w:widowControl/>
        <w:rPr>
          <w:lang w:val="en-US"/>
        </w:rPr>
      </w:pPr>
    </w:p>
    <w:p w:rsidR="002209F7" w:rsidRPr="002209F7" w:rsidRDefault="002209F7">
      <w:pPr>
        <w:pStyle w:val="ConsPlusNonformat"/>
        <w:widowControl/>
        <w:rPr>
          <w:lang w:val="en-US"/>
        </w:rPr>
      </w:pPr>
      <w:r w:rsidRPr="002209F7">
        <w:rPr>
          <w:lang w:val="en-US"/>
        </w:rPr>
        <w:t xml:space="preserve">                                                                                     I          I</w:t>
      </w:r>
    </w:p>
    <w:p w:rsidR="002209F7" w:rsidRPr="002209F7" w:rsidRDefault="002209F7">
      <w:pPr>
        <w:pStyle w:val="ConsPlusNonformat"/>
        <w:widowControl/>
        <w:rPr>
          <w:lang w:val="en-US"/>
        </w:rPr>
      </w:pPr>
      <w:r w:rsidRPr="002209F7">
        <w:rPr>
          <w:lang w:val="en-US"/>
        </w:rPr>
        <w:t xml:space="preserve"> n     n    n         n      </w:t>
      </w:r>
      <w:r>
        <w:t>ВЛ</w:t>
      </w:r>
      <w:r w:rsidRPr="002209F7">
        <w:rPr>
          <w:lang w:val="en-US"/>
        </w:rPr>
        <w:t xml:space="preserve">          n      </w:t>
      </w:r>
      <w:r>
        <w:t>КЛ</w:t>
      </w:r>
      <w:r w:rsidRPr="002209F7">
        <w:rPr>
          <w:lang w:val="en-US"/>
        </w:rPr>
        <w:t xml:space="preserve">          n        </w:t>
      </w:r>
      <w:r>
        <w:t>ст</w:t>
      </w:r>
      <w:r w:rsidRPr="002209F7">
        <w:rPr>
          <w:lang w:val="en-US"/>
        </w:rPr>
        <w:t xml:space="preserve">     1    b/2  n      b   n</w:t>
      </w:r>
    </w:p>
    <w:p w:rsidR="002209F7" w:rsidRDefault="002209F7">
      <w:pPr>
        <w:pStyle w:val="ConsPlusNonformat"/>
        <w:widowControl/>
      </w:pPr>
      <w:r>
        <w:t>П  = (С  x N  + SUM (С    x L  ) + SUM (С    x L  ) + SUM (С   )) x z    x {- x { П (---) +  П (---)}}, (руб.) (13)</w:t>
      </w:r>
    </w:p>
    <w:p w:rsidR="002209F7" w:rsidRDefault="002209F7">
      <w:pPr>
        <w:pStyle w:val="ConsPlusNonformat"/>
        <w:widowControl/>
      </w:pPr>
      <w:r>
        <w:t xml:space="preserve">       1         i    2,i    i      i    3,i    i      i    4,i      изм    2    n=a 100    n=a 100</w:t>
      </w:r>
    </w:p>
    <w:p w:rsidR="002209F7" w:rsidRDefault="002209F7">
      <w:pPr>
        <w:pStyle w:val="ConsPlusNonformat"/>
        <w:widowControl/>
      </w:pPr>
    </w:p>
    <w:p w:rsidR="002209F7" w:rsidRDefault="002209F7">
      <w:pPr>
        <w:pStyle w:val="ConsPlusNonformat"/>
        <w:widowControl/>
      </w:pPr>
      <w:r>
        <w:t xml:space="preserve">    где:</w:t>
      </w:r>
    </w:p>
    <w:p w:rsidR="002209F7" w:rsidRDefault="002209F7">
      <w:pPr>
        <w:pStyle w:val="ConsPlusNonformat"/>
        <w:widowControl/>
      </w:pPr>
      <w:r>
        <w:t xml:space="preserve">     ст</w:t>
      </w:r>
    </w:p>
    <w:p w:rsidR="002209F7" w:rsidRDefault="002209F7">
      <w:pPr>
        <w:pStyle w:val="ConsPlusNonformat"/>
        <w:widowControl/>
      </w:pPr>
      <w:r>
        <w:t xml:space="preserve">    z      -  индекс  изменения  сметной стоимости по строительно-монтажным</w:t>
      </w:r>
    </w:p>
    <w:p w:rsidR="002209F7" w:rsidRDefault="002209F7">
      <w:pPr>
        <w:pStyle w:val="ConsPlusNonformat"/>
        <w:widowControl/>
      </w:pPr>
      <w:r>
        <w:t xml:space="preserve">     изм</w:t>
      </w:r>
    </w:p>
    <w:p w:rsidR="002209F7" w:rsidRDefault="002209F7">
      <w:pPr>
        <w:pStyle w:val="ConsPlusNonformat"/>
        <w:widowControl/>
      </w:pPr>
      <w:r>
        <w:t>работам   для   субъекта  Российской  Федерации,  в  котором  располагаются</w:t>
      </w:r>
    </w:p>
    <w:p w:rsidR="002209F7" w:rsidRDefault="002209F7">
      <w:pPr>
        <w:pStyle w:val="ConsPlusNonformat"/>
        <w:widowControl/>
      </w:pPr>
      <w:r>
        <w:t>существующие  узловые  подстанции, к которым предполагается технологическое</w:t>
      </w:r>
    </w:p>
    <w:p w:rsidR="002209F7" w:rsidRDefault="002209F7">
      <w:pPr>
        <w:pStyle w:val="ConsPlusNonformat"/>
        <w:widowControl/>
      </w:pPr>
      <w:r>
        <w:t>присоединение  Устройств,  на  квартал,  предшествующий кварталу, в котором</w:t>
      </w:r>
    </w:p>
    <w:p w:rsidR="002209F7" w:rsidRDefault="002209F7">
      <w:pPr>
        <w:pStyle w:val="ConsPlusNonformat"/>
        <w:widowControl/>
      </w:pPr>
      <w:r>
        <w:t>утверждается   плата   за   технологическое  присоединение,  к  федеральным</w:t>
      </w:r>
    </w:p>
    <w:p w:rsidR="002209F7" w:rsidRDefault="002209F7">
      <w:pPr>
        <w:pStyle w:val="ConsPlusNonformat"/>
        <w:widowControl/>
      </w:pPr>
      <w:r>
        <w:t>единичным  расценкам  2001  года, рекомендуемый Министерством регионального</w:t>
      </w:r>
    </w:p>
    <w:p w:rsidR="002209F7" w:rsidRDefault="002209F7">
      <w:pPr>
        <w:pStyle w:val="ConsPlusNonformat"/>
        <w:widowControl/>
      </w:pPr>
      <w:r>
        <w:t>развития  Российской  Федерации  в  рамках  реализации полномочий в области</w:t>
      </w:r>
    </w:p>
    <w:p w:rsidR="002209F7" w:rsidRDefault="002209F7">
      <w:pPr>
        <w:pStyle w:val="ConsPlusNonformat"/>
        <w:widowControl/>
      </w:pPr>
      <w:r>
        <w:t>сметного   нормирования   и   ценообразования   в  сфере  градостроительной</w:t>
      </w:r>
    </w:p>
    <w:p w:rsidR="002209F7" w:rsidRDefault="002209F7">
      <w:pPr>
        <w:pStyle w:val="ConsPlusNonformat"/>
        <w:widowControl/>
      </w:pPr>
      <w:r>
        <w:t>деятельности;</w:t>
      </w:r>
    </w:p>
    <w:p w:rsidR="002209F7" w:rsidRDefault="002209F7">
      <w:pPr>
        <w:pStyle w:val="ConsPlusNonformat"/>
        <w:widowControl/>
      </w:pPr>
      <w:r>
        <w:t xml:space="preserve">    I     - прогнозный индекс-дефлятор по подразделу "Строительство" на n-й</w:t>
      </w:r>
    </w:p>
    <w:p w:rsidR="002209F7" w:rsidRDefault="002209F7">
      <w:pPr>
        <w:pStyle w:val="ConsPlusNonformat"/>
        <w:widowControl/>
      </w:pPr>
      <w:r>
        <w:t xml:space="preserve">     n</w:t>
      </w:r>
    </w:p>
    <w:p w:rsidR="002209F7" w:rsidRDefault="002209F7">
      <w:pPr>
        <w:pStyle w:val="ConsPlusNonformat"/>
        <w:widowControl/>
      </w:pPr>
      <w:r>
        <w:t>год,   публикуемый   Министерством   экономического   развития   Российской</w:t>
      </w:r>
    </w:p>
    <w:p w:rsidR="002209F7" w:rsidRDefault="002209F7">
      <w:pPr>
        <w:pStyle w:val="ConsPlusNonformat"/>
        <w:widowControl/>
      </w:pPr>
      <w:r>
        <w:t>Федерации     (при   отсутствии   данного   индекса   используется   индекс</w:t>
      </w:r>
    </w:p>
    <w:p w:rsidR="002209F7" w:rsidRDefault="002209F7">
      <w:pPr>
        <w:pStyle w:val="ConsPlusNonformat"/>
        <w:widowControl/>
      </w:pPr>
      <w:r>
        <w:t>потребительских цен на n-й год), (%);</w:t>
      </w:r>
    </w:p>
    <w:p w:rsidR="002209F7" w:rsidRDefault="002209F7">
      <w:pPr>
        <w:pStyle w:val="ConsPlusNonformat"/>
        <w:widowControl/>
      </w:pPr>
      <w:r>
        <w:t xml:space="preserve">    a - год, в котором утверждается плата за технологическое присоединение;</w:t>
      </w:r>
    </w:p>
    <w:p w:rsidR="002209F7" w:rsidRDefault="002209F7">
      <w:pPr>
        <w:pStyle w:val="ConsPlusNonformat"/>
        <w:widowControl/>
      </w:pPr>
      <w:r>
        <w:t xml:space="preserve">    b - год планируемого ввода в эксплуатацию строящихся (реконструируемых)</w:t>
      </w:r>
    </w:p>
    <w:p w:rsidR="002209F7" w:rsidRDefault="002209F7">
      <w:pPr>
        <w:pStyle w:val="ConsPlusNonformat"/>
        <w:widowControl/>
      </w:pPr>
      <w:r>
        <w:t>объектов  электросетевого  хозяйства  (если  b-величина  не кратная 2, то в</w:t>
      </w:r>
    </w:p>
    <w:p w:rsidR="002209F7" w:rsidRDefault="002209F7">
      <w:pPr>
        <w:pStyle w:val="ConsPlusNonformat"/>
        <w:widowControl/>
      </w:pPr>
      <w:r>
        <w:t xml:space="preserve">                                      1</w:t>
      </w:r>
    </w:p>
    <w:p w:rsidR="002209F7" w:rsidRDefault="002209F7">
      <w:pPr>
        <w:pStyle w:val="ConsPlusNonformat"/>
        <w:widowControl/>
      </w:pPr>
      <w:r>
        <w:t>формулах (12) - (13) принимаем I    = - x (I  + 100));</w:t>
      </w:r>
    </w:p>
    <w:p w:rsidR="002209F7" w:rsidRDefault="002209F7">
      <w:pPr>
        <w:pStyle w:val="ConsPlusNonformat"/>
        <w:widowControl/>
      </w:pPr>
      <w:r>
        <w:t xml:space="preserve">                                b/2   2     b</w:t>
      </w:r>
    </w:p>
    <w:p w:rsidR="002209F7" w:rsidRDefault="002209F7">
      <w:pPr>
        <w:pStyle w:val="ConsPlusNonformat"/>
        <w:widowControl/>
      </w:pPr>
      <w:r>
        <w:t xml:space="preserve">     г(n)</w:t>
      </w:r>
    </w:p>
    <w:p w:rsidR="002209F7" w:rsidRDefault="002209F7">
      <w:pPr>
        <w:pStyle w:val="ConsPlusNonformat"/>
        <w:widowControl/>
      </w:pPr>
      <w:r>
        <w:lastRenderedPageBreak/>
        <w:t xml:space="preserve">    N         -  присоединяемая  мощность при технологическом присоединении</w:t>
      </w:r>
    </w:p>
    <w:p w:rsidR="002209F7" w:rsidRDefault="002209F7">
      <w:pPr>
        <w:pStyle w:val="ConsPlusNonformat"/>
        <w:widowControl/>
      </w:pPr>
      <w:r>
        <w:t>Устройств    -    объектов    по    производству   электрической   энергии,</w:t>
      </w:r>
    </w:p>
    <w:p w:rsidR="002209F7" w:rsidRDefault="002209F7">
      <w:pPr>
        <w:pStyle w:val="ConsPlusNonformat"/>
        <w:widowControl/>
      </w:pPr>
      <w:r>
        <w:t>энергопринимающих  устройств  потребителей  электрической энергии, объектов</w:t>
      </w:r>
    </w:p>
    <w:p w:rsidR="002209F7" w:rsidRDefault="002209F7">
      <w:pPr>
        <w:pStyle w:val="ConsPlusNonformat"/>
        <w:widowControl/>
      </w:pPr>
      <w:r>
        <w:t>электросетевого хозяйства, принадлежащих сетевым организациям и иным лицам,</w:t>
      </w:r>
    </w:p>
    <w:p w:rsidR="002209F7" w:rsidRDefault="002209F7">
      <w:pPr>
        <w:pStyle w:val="ConsPlusNonformat"/>
        <w:widowControl/>
      </w:pPr>
      <w:r>
        <w:t>(МВт);</w:t>
      </w:r>
    </w:p>
    <w:p w:rsidR="002209F7" w:rsidRDefault="002209F7">
      <w:pPr>
        <w:pStyle w:val="ConsPlusNonformat"/>
        <w:widowControl/>
      </w:pPr>
      <w:r>
        <w:t xml:space="preserve">     ВЛ</w:t>
      </w:r>
    </w:p>
    <w:p w:rsidR="002209F7" w:rsidRDefault="002209F7">
      <w:pPr>
        <w:pStyle w:val="ConsPlusNonformat"/>
        <w:widowControl/>
      </w:pPr>
      <w:r>
        <w:t xml:space="preserve">    L      -  суммарная  протяженность  воздушных  линий  на   i-м   классе</w:t>
      </w:r>
    </w:p>
    <w:p w:rsidR="002209F7" w:rsidRDefault="002209F7">
      <w:pPr>
        <w:pStyle w:val="ConsPlusNonformat"/>
        <w:widowControl/>
      </w:pPr>
      <w:r>
        <w:t xml:space="preserve">     i</w:t>
      </w:r>
    </w:p>
    <w:p w:rsidR="002209F7" w:rsidRDefault="002209F7">
      <w:pPr>
        <w:pStyle w:val="ConsPlusNonformat"/>
        <w:widowControl/>
      </w:pPr>
      <w:r>
        <w:t>напряжения, входящая в предварительные параметры выдачи мощности строящихся</w:t>
      </w:r>
    </w:p>
    <w:p w:rsidR="002209F7" w:rsidRDefault="002209F7">
      <w:pPr>
        <w:pStyle w:val="ConsPlusNonformat"/>
        <w:widowControl/>
      </w:pPr>
      <w:r>
        <w:t>(реконструируемых)   объектов  по  производству  электрической  энергии  (в</w:t>
      </w:r>
    </w:p>
    <w:p w:rsidR="002209F7" w:rsidRDefault="002209F7">
      <w:pPr>
        <w:pStyle w:val="ConsPlusNonformat"/>
        <w:widowControl/>
      </w:pPr>
      <w:r>
        <w:t>отношении   объекта,  по  которому  рассчитывается  плата)  либо  параметры</w:t>
      </w:r>
    </w:p>
    <w:p w:rsidR="002209F7" w:rsidRDefault="002209F7">
      <w:pPr>
        <w:pStyle w:val="ConsPlusNonformat"/>
        <w:widowControl/>
      </w:pPr>
      <w:r>
        <w:t>согласно индивидуальному проекту для прочих Устройств (км);</w:t>
      </w:r>
    </w:p>
    <w:p w:rsidR="002209F7" w:rsidRDefault="002209F7">
      <w:pPr>
        <w:pStyle w:val="ConsPlusNonformat"/>
        <w:widowControl/>
      </w:pPr>
      <w:r>
        <w:t xml:space="preserve">     КЛ</w:t>
      </w:r>
    </w:p>
    <w:p w:rsidR="002209F7" w:rsidRDefault="002209F7">
      <w:pPr>
        <w:pStyle w:val="ConsPlusNonformat"/>
        <w:widowControl/>
      </w:pPr>
      <w:r>
        <w:t xml:space="preserve">    L         -  суммарная  протяженность  кабельных  линий на  i-м  классе</w:t>
      </w:r>
    </w:p>
    <w:p w:rsidR="002209F7" w:rsidRDefault="002209F7">
      <w:pPr>
        <w:pStyle w:val="ConsPlusNonformat"/>
        <w:widowControl/>
      </w:pPr>
      <w:r>
        <w:t xml:space="preserve">     i</w:t>
      </w:r>
    </w:p>
    <w:p w:rsidR="002209F7" w:rsidRDefault="002209F7">
      <w:pPr>
        <w:pStyle w:val="ConsPlusNonformat"/>
        <w:widowControl/>
      </w:pPr>
      <w:r>
        <w:t>напряжения, входящем в предварительные параметры выдачи мощности строящихся</w:t>
      </w:r>
    </w:p>
    <w:p w:rsidR="002209F7" w:rsidRDefault="002209F7">
      <w:pPr>
        <w:pStyle w:val="ConsPlusNonformat"/>
        <w:widowControl/>
      </w:pPr>
      <w:r>
        <w:t>(реконструируемых)   объектов  по  производству  электрической  энергии  (в</w:t>
      </w:r>
    </w:p>
    <w:p w:rsidR="002209F7" w:rsidRDefault="002209F7">
      <w:pPr>
        <w:pStyle w:val="ConsPlusNonformat"/>
        <w:widowControl/>
      </w:pPr>
      <w:r>
        <w:t>отношении   объекта,  по  которому  рассчитывается  плата)  либо  параметры</w:t>
      </w:r>
    </w:p>
    <w:p w:rsidR="002209F7" w:rsidRDefault="002209F7">
      <w:pPr>
        <w:pStyle w:val="ConsPlusNonformat"/>
        <w:widowControl/>
      </w:pPr>
      <w:r>
        <w:t>согласно индивидуальному проекту для прочих Устройств (км).</w:t>
      </w:r>
    </w:p>
    <w:p w:rsidR="002209F7" w:rsidRDefault="002209F7">
      <w:pPr>
        <w:pStyle w:val="ConsPlusNonformat"/>
        <w:widowControl/>
        <w:sectPr w:rsidR="002209F7">
          <w:pgSz w:w="16838" w:h="11905" w:orient="landscape" w:code="9"/>
          <w:pgMar w:top="1275" w:right="1134" w:bottom="1134" w:left="1134" w:header="720" w:footer="720" w:gutter="0"/>
          <w:cols w:space="720"/>
        </w:sectPr>
      </w:pPr>
    </w:p>
    <w:p w:rsidR="002209F7" w:rsidRDefault="002209F7">
      <w:pPr>
        <w:pStyle w:val="ConsPlusNonformat"/>
        <w:widowControl/>
      </w:pPr>
    </w:p>
    <w:p w:rsidR="002209F7" w:rsidRDefault="002209F7">
      <w:pPr>
        <w:autoSpaceDE w:val="0"/>
        <w:autoSpaceDN w:val="0"/>
        <w:adjustRightInd w:val="0"/>
        <w:jc w:val="right"/>
        <w:outlineLvl w:val="1"/>
        <w:rPr>
          <w:rFonts w:ascii="Arial" w:hAnsi="Arial" w:cs="Arial"/>
          <w:sz w:val="20"/>
          <w:szCs w:val="20"/>
        </w:rPr>
      </w:pPr>
      <w:r>
        <w:rPr>
          <w:rFonts w:ascii="Arial" w:hAnsi="Arial" w:cs="Arial"/>
          <w:sz w:val="20"/>
          <w:szCs w:val="20"/>
        </w:rPr>
        <w:t>Приложение 1</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Методическим указаниям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по определению размера платы</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за технологическое присоединение</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электрическим сетям,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утвержденным Приказом ФСТ России</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 xml:space="preserve">от 21 августа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201-э/1</w:t>
      </w:r>
    </w:p>
    <w:p w:rsidR="002209F7" w:rsidRDefault="002209F7">
      <w:pPr>
        <w:autoSpaceDE w:val="0"/>
        <w:autoSpaceDN w:val="0"/>
        <w:adjustRightInd w:val="0"/>
        <w:ind w:firstLine="540"/>
        <w:jc w:val="both"/>
        <w:rPr>
          <w:rFonts w:ascii="Arial" w:hAnsi="Arial" w:cs="Arial"/>
          <w:sz w:val="20"/>
          <w:szCs w:val="20"/>
        </w:rPr>
      </w:pPr>
    </w:p>
    <w:p w:rsidR="002209F7" w:rsidRDefault="002209F7">
      <w:pPr>
        <w:pStyle w:val="ConsPlusNonformat"/>
        <w:widowControl/>
      </w:pPr>
      <w:r>
        <w:t xml:space="preserve">                    Расчет необходимой валовой выручки</w:t>
      </w:r>
    </w:p>
    <w:p w:rsidR="002209F7" w:rsidRDefault="002209F7">
      <w:pPr>
        <w:pStyle w:val="ConsPlusNonformat"/>
        <w:widowControl/>
      </w:pPr>
      <w:r>
        <w:t xml:space="preserve">                     по технологическому присоединению</w:t>
      </w:r>
    </w:p>
    <w:p w:rsidR="002209F7" w:rsidRDefault="002209F7">
      <w:pPr>
        <w:pStyle w:val="ConsPlusNonformat"/>
        <w:widowControl/>
      </w:pPr>
    </w:p>
    <w:p w:rsidR="002209F7" w:rsidRDefault="002209F7">
      <w:pPr>
        <w:pStyle w:val="ConsPlusNonformat"/>
        <w:widowControl/>
      </w:pPr>
      <w:r>
        <w:t xml:space="preserve">                                                                  тыс. руб.</w:t>
      </w:r>
    </w:p>
    <w:p w:rsidR="002209F7" w:rsidRDefault="002209F7">
      <w:pPr>
        <w:pStyle w:val="ConsPlusNonformat"/>
        <w:widowControl/>
        <w:jc w:val="both"/>
      </w:pPr>
      <w:r>
        <w:t>┌────────┬─────────────────────────────────────────┬─────────┬────────────┐</w:t>
      </w:r>
    </w:p>
    <w:p w:rsidR="002209F7" w:rsidRDefault="002209F7">
      <w:pPr>
        <w:pStyle w:val="ConsPlusNonformat"/>
        <w:widowControl/>
        <w:jc w:val="both"/>
      </w:pPr>
      <w:r>
        <w:t>│ N п/п  │               Показатели                │Ожидаемые│  Плановые  │</w:t>
      </w:r>
    </w:p>
    <w:p w:rsidR="002209F7" w:rsidRDefault="002209F7">
      <w:pPr>
        <w:pStyle w:val="ConsPlusNonformat"/>
        <w:widowControl/>
        <w:jc w:val="both"/>
      </w:pPr>
      <w:r>
        <w:t>│        │                                         │данные за│ показатели │</w:t>
      </w:r>
    </w:p>
    <w:p w:rsidR="002209F7" w:rsidRDefault="002209F7">
      <w:pPr>
        <w:pStyle w:val="ConsPlusNonformat"/>
        <w:widowControl/>
        <w:jc w:val="both"/>
      </w:pPr>
      <w:r>
        <w:t>│        │                                         │ текущий │на следующий│</w:t>
      </w:r>
    </w:p>
    <w:p w:rsidR="002209F7" w:rsidRDefault="002209F7">
      <w:pPr>
        <w:pStyle w:val="ConsPlusNonformat"/>
        <w:widowControl/>
        <w:jc w:val="both"/>
      </w:pPr>
      <w:r>
        <w:t>│        │                                         │ период  │   период   │</w:t>
      </w:r>
    </w:p>
    <w:p w:rsidR="002209F7" w:rsidRDefault="002209F7">
      <w:pPr>
        <w:pStyle w:val="ConsPlusNonformat"/>
        <w:widowControl/>
        <w:jc w:val="both"/>
      </w:pPr>
      <w:r>
        <w:t>├────────┼─────────────────────────────────────────┼─────────┼────────────┤</w:t>
      </w:r>
    </w:p>
    <w:p w:rsidR="002209F7" w:rsidRDefault="002209F7">
      <w:pPr>
        <w:pStyle w:val="ConsPlusNonformat"/>
        <w:widowControl/>
        <w:jc w:val="both"/>
      </w:pPr>
      <w:r>
        <w:t>│   1    │                    2                    │    3    │     4      │</w:t>
      </w:r>
    </w:p>
    <w:p w:rsidR="002209F7" w:rsidRDefault="002209F7">
      <w:pPr>
        <w:pStyle w:val="ConsPlusNonformat"/>
        <w:widowControl/>
        <w:jc w:val="both"/>
      </w:pPr>
      <w:r>
        <w:t>├────────┼─────────────────────────────────────────┼─────────┼────────────┤</w:t>
      </w:r>
    </w:p>
    <w:p w:rsidR="002209F7" w:rsidRDefault="002209F7">
      <w:pPr>
        <w:pStyle w:val="ConsPlusNonformat"/>
        <w:widowControl/>
        <w:jc w:val="both"/>
      </w:pPr>
      <w:r>
        <w:t>│1.      │Расходы по выполнению мероприятий по     │         │            │</w:t>
      </w:r>
    </w:p>
    <w:p w:rsidR="002209F7" w:rsidRDefault="002209F7">
      <w:pPr>
        <w:pStyle w:val="ConsPlusNonformat"/>
        <w:widowControl/>
        <w:jc w:val="both"/>
      </w:pPr>
      <w:r>
        <w:t>│        │технологическому присоединению за        │         │            │</w:t>
      </w:r>
    </w:p>
    <w:p w:rsidR="002209F7" w:rsidRDefault="002209F7">
      <w:pPr>
        <w:pStyle w:val="ConsPlusNonformat"/>
        <w:widowControl/>
        <w:jc w:val="both"/>
      </w:pPr>
      <w:r>
        <w:t>│        │исключением инвестиционной составляющей, │         │            │</w:t>
      </w:r>
    </w:p>
    <w:p w:rsidR="002209F7" w:rsidRDefault="002209F7">
      <w:pPr>
        <w:pStyle w:val="ConsPlusNonformat"/>
        <w:widowControl/>
        <w:jc w:val="both"/>
      </w:pPr>
      <w:r>
        <w:t>│        │всего                                    │         │            │</w:t>
      </w:r>
    </w:p>
    <w:p w:rsidR="002209F7" w:rsidRDefault="002209F7">
      <w:pPr>
        <w:pStyle w:val="ConsPlusNonformat"/>
        <w:widowControl/>
        <w:jc w:val="both"/>
      </w:pPr>
      <w:r>
        <w:t>├────────┼─────────────────────────────────────────┼─────────┼────────────┤</w:t>
      </w:r>
    </w:p>
    <w:p w:rsidR="002209F7" w:rsidRDefault="002209F7">
      <w:pPr>
        <w:pStyle w:val="ConsPlusNonformat"/>
        <w:widowControl/>
        <w:jc w:val="both"/>
      </w:pPr>
      <w:r>
        <w:t>│1.1.    │Вспомогательные материалы                │         │            │</w:t>
      </w:r>
    </w:p>
    <w:p w:rsidR="002209F7" w:rsidRDefault="002209F7">
      <w:pPr>
        <w:pStyle w:val="ConsPlusNonformat"/>
        <w:widowControl/>
        <w:jc w:val="both"/>
      </w:pPr>
      <w:r>
        <w:t>├────────┼─────────────────────────────────────────┼─────────┼────────────┤</w:t>
      </w:r>
    </w:p>
    <w:p w:rsidR="002209F7" w:rsidRDefault="002209F7">
      <w:pPr>
        <w:pStyle w:val="ConsPlusNonformat"/>
        <w:widowControl/>
        <w:jc w:val="both"/>
      </w:pPr>
      <w:r>
        <w:t>│1.2.    │Энергия на хозяйственные нужды           │         │            │</w:t>
      </w:r>
    </w:p>
    <w:p w:rsidR="002209F7" w:rsidRDefault="002209F7">
      <w:pPr>
        <w:pStyle w:val="ConsPlusNonformat"/>
        <w:widowControl/>
        <w:jc w:val="both"/>
      </w:pPr>
      <w:r>
        <w:t>├────────┼─────────────────────────────────────────┼─────────┼────────────┤</w:t>
      </w:r>
    </w:p>
    <w:p w:rsidR="002209F7" w:rsidRDefault="002209F7">
      <w:pPr>
        <w:pStyle w:val="ConsPlusNonformat"/>
        <w:widowControl/>
        <w:jc w:val="both"/>
      </w:pPr>
      <w:r>
        <w:t>│1.3.    │Оплата труда ППП (без ЕСН)               │         │            │</w:t>
      </w:r>
    </w:p>
    <w:p w:rsidR="002209F7" w:rsidRDefault="002209F7">
      <w:pPr>
        <w:pStyle w:val="ConsPlusNonformat"/>
        <w:widowControl/>
        <w:jc w:val="both"/>
      </w:pPr>
      <w:r>
        <w:t>├────────┼─────────────────────────────────────────┼─────────┼────────────┤</w:t>
      </w:r>
    </w:p>
    <w:p w:rsidR="002209F7" w:rsidRDefault="002209F7">
      <w:pPr>
        <w:pStyle w:val="ConsPlusNonformat"/>
        <w:widowControl/>
        <w:jc w:val="both"/>
      </w:pPr>
      <w:r>
        <w:t>│1.4.    │Отчисления на социальные нужды           │         │            │</w:t>
      </w:r>
    </w:p>
    <w:p w:rsidR="002209F7" w:rsidRDefault="002209F7">
      <w:pPr>
        <w:pStyle w:val="ConsPlusNonformat"/>
        <w:widowControl/>
        <w:jc w:val="both"/>
      </w:pPr>
      <w:r>
        <w:t>├────────┼─────────────────────────────────────────┼─────────┼────────────┤</w:t>
      </w:r>
    </w:p>
    <w:p w:rsidR="002209F7" w:rsidRDefault="002209F7">
      <w:pPr>
        <w:pStyle w:val="ConsPlusNonformat"/>
        <w:widowControl/>
        <w:jc w:val="both"/>
      </w:pPr>
      <w:r>
        <w:t>│1.5.    │Прочие расходы, всего, в том числе:      │         │            │</w:t>
      </w:r>
    </w:p>
    <w:p w:rsidR="002209F7" w:rsidRDefault="002209F7">
      <w:pPr>
        <w:pStyle w:val="ConsPlusNonformat"/>
        <w:widowControl/>
        <w:jc w:val="both"/>
      </w:pPr>
      <w:r>
        <w:t>├────────┼─────────────────────────────────────────┼─────────┼────────────┤</w:t>
      </w:r>
    </w:p>
    <w:p w:rsidR="002209F7" w:rsidRDefault="002209F7">
      <w:pPr>
        <w:pStyle w:val="ConsPlusNonformat"/>
        <w:widowControl/>
        <w:jc w:val="both"/>
      </w:pPr>
      <w:r>
        <w:t>│1.5.1.  │  - работы и услуги производственного    │         │            │</w:t>
      </w:r>
    </w:p>
    <w:p w:rsidR="002209F7" w:rsidRDefault="002209F7">
      <w:pPr>
        <w:pStyle w:val="ConsPlusNonformat"/>
        <w:widowControl/>
        <w:jc w:val="both"/>
      </w:pPr>
      <w:r>
        <w:t>│        │  характера                              │         │            │</w:t>
      </w:r>
    </w:p>
    <w:p w:rsidR="002209F7" w:rsidRDefault="002209F7">
      <w:pPr>
        <w:pStyle w:val="ConsPlusNonformat"/>
        <w:widowControl/>
        <w:jc w:val="both"/>
      </w:pPr>
      <w:r>
        <w:t>├────────┼─────────────────────────────────────────┼─────────┼────────────┤</w:t>
      </w:r>
    </w:p>
    <w:p w:rsidR="002209F7" w:rsidRDefault="002209F7">
      <w:pPr>
        <w:pStyle w:val="ConsPlusNonformat"/>
        <w:widowControl/>
        <w:jc w:val="both"/>
      </w:pPr>
      <w:r>
        <w:t>│1.5.2.  │  - налоги, всего                        │         │            │</w:t>
      </w:r>
    </w:p>
    <w:p w:rsidR="002209F7" w:rsidRDefault="002209F7">
      <w:pPr>
        <w:pStyle w:val="ConsPlusNonformat"/>
        <w:widowControl/>
        <w:jc w:val="both"/>
      </w:pPr>
      <w:r>
        <w:t>├────────┼─────────────────────────────────────────┼─────────┼────────────┤</w:t>
      </w:r>
    </w:p>
    <w:p w:rsidR="002209F7" w:rsidRDefault="002209F7">
      <w:pPr>
        <w:pStyle w:val="ConsPlusNonformat"/>
        <w:widowControl/>
        <w:jc w:val="both"/>
      </w:pPr>
      <w:r>
        <w:t>│1.5.3.  │  - работы и услуги непроизводственного  │         │            │</w:t>
      </w:r>
    </w:p>
    <w:p w:rsidR="002209F7" w:rsidRDefault="002209F7">
      <w:pPr>
        <w:pStyle w:val="ConsPlusNonformat"/>
        <w:widowControl/>
        <w:jc w:val="both"/>
      </w:pPr>
      <w:r>
        <w:t>│        │  характера, в т.ч.:                     │         │            │</w:t>
      </w:r>
    </w:p>
    <w:p w:rsidR="002209F7" w:rsidRDefault="002209F7">
      <w:pPr>
        <w:pStyle w:val="ConsPlusNonformat"/>
        <w:widowControl/>
        <w:jc w:val="both"/>
      </w:pPr>
      <w:r>
        <w:t>├────────┼─────────────────────────────────────────┼─────────┼────────────┤</w:t>
      </w:r>
    </w:p>
    <w:p w:rsidR="002209F7" w:rsidRDefault="002209F7">
      <w:pPr>
        <w:pStyle w:val="ConsPlusNonformat"/>
        <w:widowControl/>
        <w:jc w:val="both"/>
      </w:pPr>
      <w:r>
        <w:t>│1.5.3.1.│услуги связи                             │         │            │</w:t>
      </w:r>
    </w:p>
    <w:p w:rsidR="002209F7" w:rsidRDefault="002209F7">
      <w:pPr>
        <w:pStyle w:val="ConsPlusNonformat"/>
        <w:widowControl/>
        <w:jc w:val="both"/>
      </w:pPr>
      <w:r>
        <w:t>├────────┼─────────────────────────────────────────┼─────────┼────────────┤</w:t>
      </w:r>
    </w:p>
    <w:p w:rsidR="002209F7" w:rsidRDefault="002209F7">
      <w:pPr>
        <w:pStyle w:val="ConsPlusNonformat"/>
        <w:widowControl/>
        <w:jc w:val="both"/>
      </w:pPr>
      <w:r>
        <w:t>│1.5.3.2.│расходы на охрану и пожарную             │         │            │</w:t>
      </w:r>
    </w:p>
    <w:p w:rsidR="002209F7" w:rsidRDefault="002209F7">
      <w:pPr>
        <w:pStyle w:val="ConsPlusNonformat"/>
        <w:widowControl/>
        <w:jc w:val="both"/>
      </w:pPr>
      <w:r>
        <w:t>│        │безопасность                             │         │            │</w:t>
      </w:r>
    </w:p>
    <w:p w:rsidR="002209F7" w:rsidRDefault="002209F7">
      <w:pPr>
        <w:pStyle w:val="ConsPlusNonformat"/>
        <w:widowControl/>
        <w:jc w:val="both"/>
      </w:pPr>
      <w:r>
        <w:t>├────────┼─────────────────────────────────────────┼─────────┼────────────┤</w:t>
      </w:r>
    </w:p>
    <w:p w:rsidR="002209F7" w:rsidRDefault="002209F7">
      <w:pPr>
        <w:pStyle w:val="ConsPlusNonformat"/>
        <w:widowControl/>
        <w:jc w:val="both"/>
      </w:pPr>
      <w:r>
        <w:t>│1.5.3.3.│расходы на информационное обслуживание,  │         │            │</w:t>
      </w:r>
    </w:p>
    <w:p w:rsidR="002209F7" w:rsidRDefault="002209F7">
      <w:pPr>
        <w:pStyle w:val="ConsPlusNonformat"/>
        <w:widowControl/>
        <w:jc w:val="both"/>
      </w:pPr>
      <w:r>
        <w:t>│        │консультационные и юридические услуги    │         │            │</w:t>
      </w:r>
    </w:p>
    <w:p w:rsidR="002209F7" w:rsidRDefault="002209F7">
      <w:pPr>
        <w:pStyle w:val="ConsPlusNonformat"/>
        <w:widowControl/>
        <w:jc w:val="both"/>
      </w:pPr>
      <w:r>
        <w:t>├────────┼─────────────────────────────────────────┼─────────┼────────────┤</w:t>
      </w:r>
    </w:p>
    <w:p w:rsidR="002209F7" w:rsidRDefault="002209F7">
      <w:pPr>
        <w:pStyle w:val="ConsPlusNonformat"/>
        <w:widowControl/>
        <w:jc w:val="both"/>
      </w:pPr>
      <w:r>
        <w:t>│1.5.3.4.│плата за аренду имущества                │         │            │</w:t>
      </w:r>
    </w:p>
    <w:p w:rsidR="002209F7" w:rsidRDefault="002209F7">
      <w:pPr>
        <w:pStyle w:val="ConsPlusNonformat"/>
        <w:widowControl/>
        <w:jc w:val="both"/>
      </w:pPr>
      <w:r>
        <w:t>├────────┼─────────────────────────────────────────┼─────────┼────────────┤</w:t>
      </w:r>
    </w:p>
    <w:p w:rsidR="002209F7" w:rsidRDefault="002209F7">
      <w:pPr>
        <w:pStyle w:val="ConsPlusNonformat"/>
        <w:widowControl/>
        <w:jc w:val="both"/>
      </w:pPr>
      <w:r>
        <w:t>│1.5.3.5.│другие прочие расходы, связанные с       │         │            │</w:t>
      </w:r>
    </w:p>
    <w:p w:rsidR="002209F7" w:rsidRDefault="002209F7">
      <w:pPr>
        <w:pStyle w:val="ConsPlusNonformat"/>
        <w:widowControl/>
        <w:jc w:val="both"/>
      </w:pPr>
      <w:r>
        <w:t>│        │производством и реализацией              │         │            │</w:t>
      </w:r>
    </w:p>
    <w:p w:rsidR="002209F7" w:rsidRDefault="002209F7">
      <w:pPr>
        <w:pStyle w:val="ConsPlusNonformat"/>
        <w:widowControl/>
        <w:jc w:val="both"/>
      </w:pPr>
      <w:r>
        <w:t>├────────┼─────────────────────────────────────────┼─────────┼────────────┤</w:t>
      </w:r>
    </w:p>
    <w:p w:rsidR="002209F7" w:rsidRDefault="002209F7">
      <w:pPr>
        <w:pStyle w:val="ConsPlusNonformat"/>
        <w:widowControl/>
        <w:jc w:val="both"/>
      </w:pPr>
      <w:r>
        <w:t>│1.6.    │Внереализационные расходы, всего         │         │            │</w:t>
      </w:r>
    </w:p>
    <w:p w:rsidR="002209F7" w:rsidRDefault="002209F7">
      <w:pPr>
        <w:pStyle w:val="ConsPlusNonformat"/>
        <w:widowControl/>
        <w:jc w:val="both"/>
      </w:pPr>
      <w:r>
        <w:t>├────────┼─────────────────────────────────────────┼─────────┼────────────┤</w:t>
      </w:r>
    </w:p>
    <w:p w:rsidR="002209F7" w:rsidRDefault="002209F7">
      <w:pPr>
        <w:pStyle w:val="ConsPlusNonformat"/>
        <w:widowControl/>
        <w:jc w:val="both"/>
      </w:pPr>
      <w:r>
        <w:t>│1.6.1.  │  - расходы на услуги банков             │         │            │</w:t>
      </w:r>
    </w:p>
    <w:p w:rsidR="002209F7" w:rsidRDefault="002209F7">
      <w:pPr>
        <w:pStyle w:val="ConsPlusNonformat"/>
        <w:widowControl/>
        <w:jc w:val="both"/>
      </w:pPr>
      <w:r>
        <w:t>├────────┼─────────────────────────────────────────┼─────────┼────────────┤</w:t>
      </w:r>
    </w:p>
    <w:p w:rsidR="002209F7" w:rsidRDefault="002209F7">
      <w:pPr>
        <w:pStyle w:val="ConsPlusNonformat"/>
        <w:widowControl/>
        <w:jc w:val="both"/>
      </w:pPr>
      <w:r>
        <w:t>│1.6.2.  │  - % за пользование кредитом            │         │            │</w:t>
      </w:r>
    </w:p>
    <w:p w:rsidR="002209F7" w:rsidRDefault="002209F7">
      <w:pPr>
        <w:pStyle w:val="ConsPlusNonformat"/>
        <w:widowControl/>
        <w:jc w:val="both"/>
      </w:pPr>
      <w:r>
        <w:t>├────────┼─────────────────────────────────────────┼─────────┼────────────┤</w:t>
      </w:r>
    </w:p>
    <w:p w:rsidR="002209F7" w:rsidRDefault="002209F7">
      <w:pPr>
        <w:pStyle w:val="ConsPlusNonformat"/>
        <w:widowControl/>
        <w:jc w:val="both"/>
      </w:pPr>
      <w:r>
        <w:t>│1.6.3.  │  - налог на имущество                   │         │            │</w:t>
      </w:r>
    </w:p>
    <w:p w:rsidR="002209F7" w:rsidRDefault="002209F7">
      <w:pPr>
        <w:pStyle w:val="ConsPlusNonformat"/>
        <w:widowControl/>
        <w:jc w:val="both"/>
      </w:pPr>
      <w:r>
        <w:lastRenderedPageBreak/>
        <w:t>├────────┼─────────────────────────────────────────┼─────────┼────────────┤</w:t>
      </w:r>
    </w:p>
    <w:p w:rsidR="002209F7" w:rsidRDefault="002209F7">
      <w:pPr>
        <w:pStyle w:val="ConsPlusNonformat"/>
        <w:widowControl/>
        <w:jc w:val="both"/>
      </w:pPr>
      <w:r>
        <w:t>│1.6.4.  │  - другие обоснованные расходы          │         │            │</w:t>
      </w:r>
    </w:p>
    <w:p w:rsidR="002209F7" w:rsidRDefault="002209F7">
      <w:pPr>
        <w:pStyle w:val="ConsPlusNonformat"/>
        <w:widowControl/>
        <w:jc w:val="both"/>
      </w:pPr>
      <w:r>
        <w:t>├────────┼─────────────────────────────────────────┼─────────┼────────────┤</w:t>
      </w:r>
    </w:p>
    <w:p w:rsidR="002209F7" w:rsidRDefault="002209F7">
      <w:pPr>
        <w:pStyle w:val="ConsPlusNonformat"/>
        <w:widowControl/>
        <w:jc w:val="both"/>
      </w:pPr>
      <w:r>
        <w:t>│1.6.5.  │  - денежные выплаты социального         │         │            │</w:t>
      </w:r>
    </w:p>
    <w:p w:rsidR="002209F7" w:rsidRDefault="002209F7">
      <w:pPr>
        <w:pStyle w:val="ConsPlusNonformat"/>
        <w:widowControl/>
        <w:jc w:val="both"/>
      </w:pPr>
      <w:r>
        <w:t>│        │  характера (по Коллективному договору)  │         │            │</w:t>
      </w:r>
    </w:p>
    <w:p w:rsidR="002209F7" w:rsidRDefault="002209F7">
      <w:pPr>
        <w:pStyle w:val="ConsPlusNonformat"/>
        <w:widowControl/>
        <w:jc w:val="both"/>
      </w:pPr>
      <w:r>
        <w:t>├────────┼─────────────────────────────────────────┼─────────┼────────────┤</w:t>
      </w:r>
    </w:p>
    <w:p w:rsidR="002209F7" w:rsidRDefault="002209F7">
      <w:pPr>
        <w:pStyle w:val="ConsPlusNonformat"/>
        <w:widowControl/>
        <w:jc w:val="both"/>
      </w:pPr>
      <w:r>
        <w:t>│1.6.6.  │  - другие расходы из прибыли            │         │            │</w:t>
      </w:r>
    </w:p>
    <w:p w:rsidR="002209F7" w:rsidRDefault="002209F7">
      <w:pPr>
        <w:pStyle w:val="ConsPlusNonformat"/>
        <w:widowControl/>
        <w:jc w:val="both"/>
      </w:pPr>
      <w:r>
        <w:t>├────────┼─────────────────────────────────────────┼─────────┼────────────┤</w:t>
      </w:r>
    </w:p>
    <w:p w:rsidR="002209F7" w:rsidRDefault="002209F7">
      <w:pPr>
        <w:pStyle w:val="ConsPlusNonformat"/>
        <w:widowControl/>
        <w:jc w:val="both"/>
      </w:pPr>
      <w:r>
        <w:t>│2.      │Инвестиционная составляющая (расходы на  │         │            │</w:t>
      </w:r>
    </w:p>
    <w:p w:rsidR="002209F7" w:rsidRDefault="002209F7">
      <w:pPr>
        <w:pStyle w:val="ConsPlusNonformat"/>
        <w:widowControl/>
        <w:jc w:val="both"/>
      </w:pPr>
      <w:r>
        <w:t>│        │строительство и реконструкцию объектов   │         │            │</w:t>
      </w:r>
    </w:p>
    <w:p w:rsidR="002209F7" w:rsidRDefault="002209F7">
      <w:pPr>
        <w:pStyle w:val="ConsPlusNonformat"/>
        <w:widowControl/>
        <w:jc w:val="both"/>
      </w:pPr>
      <w:r>
        <w:t>│        │электросетевого хозяйства за исключением │         │            │</w:t>
      </w:r>
    </w:p>
    <w:p w:rsidR="002209F7" w:rsidRDefault="002209F7">
      <w:pPr>
        <w:pStyle w:val="ConsPlusNonformat"/>
        <w:widowControl/>
        <w:jc w:val="both"/>
      </w:pPr>
      <w:r>
        <w:t>│        │компенсирующих устройств для обеспечения │         │            │</w:t>
      </w:r>
    </w:p>
    <w:p w:rsidR="002209F7" w:rsidRDefault="002209F7">
      <w:pPr>
        <w:pStyle w:val="ConsPlusNonformat"/>
        <w:widowControl/>
        <w:jc w:val="both"/>
      </w:pPr>
      <w:r>
        <w:t>│        │качества электрической энергии), из      │         │            │</w:t>
      </w:r>
    </w:p>
    <w:p w:rsidR="002209F7" w:rsidRDefault="002209F7">
      <w:pPr>
        <w:pStyle w:val="ConsPlusNonformat"/>
        <w:widowControl/>
        <w:jc w:val="both"/>
      </w:pPr>
      <w:r>
        <w:t>│        │утвержденной инвестпрограммы             │         │            │</w:t>
      </w:r>
    </w:p>
    <w:p w:rsidR="002209F7" w:rsidRDefault="002209F7">
      <w:pPr>
        <w:pStyle w:val="ConsPlusNonformat"/>
        <w:widowControl/>
        <w:jc w:val="both"/>
      </w:pPr>
      <w:r>
        <w:t>├────────┼─────────────────────────────────────────┼─────────┼────────────┤</w:t>
      </w:r>
    </w:p>
    <w:p w:rsidR="002209F7" w:rsidRDefault="002209F7">
      <w:pPr>
        <w:pStyle w:val="ConsPlusNonformat"/>
        <w:widowControl/>
        <w:jc w:val="both"/>
      </w:pPr>
      <w:r>
        <w:t>│        │                                         │         │            │</w:t>
      </w:r>
    </w:p>
    <w:p w:rsidR="002209F7" w:rsidRDefault="002209F7">
      <w:pPr>
        <w:pStyle w:val="ConsPlusNonformat"/>
        <w:widowControl/>
        <w:jc w:val="both"/>
      </w:pPr>
      <w:r>
        <w:t>├────────┼─────────────────────────────────────────┼─────────┼────────────┤</w:t>
      </w:r>
    </w:p>
    <w:p w:rsidR="002209F7" w:rsidRDefault="002209F7">
      <w:pPr>
        <w:pStyle w:val="ConsPlusNonformat"/>
        <w:widowControl/>
        <w:jc w:val="both"/>
      </w:pPr>
      <w:r>
        <w:t>│3.      │Выпадающие доходы/экономия средств       │         │            │</w:t>
      </w:r>
    </w:p>
    <w:p w:rsidR="002209F7" w:rsidRDefault="002209F7">
      <w:pPr>
        <w:pStyle w:val="ConsPlusNonformat"/>
        <w:widowControl/>
        <w:jc w:val="both"/>
      </w:pPr>
      <w:r>
        <w:t>├────────┼─────────────────────────────────────────┼─────────┼────────────┤</w:t>
      </w:r>
    </w:p>
    <w:p w:rsidR="002209F7" w:rsidRDefault="002209F7">
      <w:pPr>
        <w:pStyle w:val="ConsPlusNonformat"/>
        <w:widowControl/>
        <w:jc w:val="both"/>
      </w:pPr>
      <w:r>
        <w:t>│        │                                         │         │            │</w:t>
      </w:r>
    </w:p>
    <w:p w:rsidR="002209F7" w:rsidRDefault="002209F7">
      <w:pPr>
        <w:pStyle w:val="ConsPlusNonformat"/>
        <w:widowControl/>
        <w:jc w:val="both"/>
      </w:pPr>
      <w:r>
        <w:t>├────────┼─────────────────────────────────────────┼─────────┼────────────┤</w:t>
      </w:r>
    </w:p>
    <w:p w:rsidR="002209F7" w:rsidRDefault="002209F7">
      <w:pPr>
        <w:pStyle w:val="ConsPlusNonformat"/>
        <w:widowControl/>
        <w:jc w:val="both"/>
      </w:pPr>
      <w:r>
        <w:t>│4.      │Необходимая валовая выручка (сумма п. 1  │         │            │</w:t>
      </w:r>
    </w:p>
    <w:p w:rsidR="002209F7" w:rsidRDefault="002209F7">
      <w:pPr>
        <w:pStyle w:val="ConsPlusNonformat"/>
        <w:widowControl/>
        <w:jc w:val="both"/>
      </w:pPr>
      <w:r>
        <w:t>│        │- 3)                                     │         │            │</w:t>
      </w:r>
    </w:p>
    <w:p w:rsidR="002209F7" w:rsidRDefault="002209F7">
      <w:pPr>
        <w:pStyle w:val="ConsPlusNonformat"/>
        <w:widowControl/>
        <w:jc w:val="both"/>
      </w:pPr>
      <w:r>
        <w:t>├────────┼─────────────────────────────────────────┼─────────┼────────────┤</w:t>
      </w:r>
    </w:p>
    <w:p w:rsidR="002209F7" w:rsidRDefault="002209F7">
      <w:pPr>
        <w:pStyle w:val="ConsPlusNonformat"/>
        <w:widowControl/>
        <w:jc w:val="both"/>
      </w:pPr>
      <w:r>
        <w:t>│        │                                         │         │            │</w:t>
      </w:r>
    </w:p>
    <w:p w:rsidR="002209F7" w:rsidRDefault="002209F7">
      <w:pPr>
        <w:pStyle w:val="ConsPlusNonformat"/>
        <w:widowControl/>
        <w:jc w:val="both"/>
      </w:pPr>
      <w:r>
        <w:t>└────────┴─────────────────────────────────────────┴─────────┴────────────┘</w:t>
      </w:r>
    </w:p>
    <w:p w:rsidR="002209F7" w:rsidRDefault="002209F7">
      <w:pPr>
        <w:autoSpaceDE w:val="0"/>
        <w:autoSpaceDN w:val="0"/>
        <w:adjustRightInd w:val="0"/>
        <w:jc w:val="both"/>
        <w:rPr>
          <w:rFonts w:ascii="Arial" w:hAnsi="Arial" w:cs="Arial"/>
          <w:sz w:val="20"/>
          <w:szCs w:val="20"/>
        </w:rPr>
      </w:pPr>
    </w:p>
    <w:p w:rsidR="002209F7" w:rsidRDefault="002209F7">
      <w:pPr>
        <w:autoSpaceDE w:val="0"/>
        <w:autoSpaceDN w:val="0"/>
        <w:adjustRightInd w:val="0"/>
        <w:jc w:val="both"/>
        <w:rPr>
          <w:rFonts w:ascii="Arial" w:hAnsi="Arial" w:cs="Arial"/>
          <w:sz w:val="20"/>
          <w:szCs w:val="20"/>
        </w:rPr>
      </w:pPr>
    </w:p>
    <w:p w:rsidR="002209F7" w:rsidRDefault="002209F7">
      <w:pPr>
        <w:autoSpaceDE w:val="0"/>
        <w:autoSpaceDN w:val="0"/>
        <w:adjustRightInd w:val="0"/>
        <w:jc w:val="both"/>
        <w:rPr>
          <w:rFonts w:ascii="Arial" w:hAnsi="Arial" w:cs="Arial"/>
          <w:sz w:val="20"/>
          <w:szCs w:val="20"/>
        </w:rPr>
      </w:pPr>
    </w:p>
    <w:p w:rsidR="002209F7" w:rsidRDefault="002209F7">
      <w:pPr>
        <w:autoSpaceDE w:val="0"/>
        <w:autoSpaceDN w:val="0"/>
        <w:adjustRightInd w:val="0"/>
        <w:jc w:val="both"/>
        <w:rPr>
          <w:rFonts w:ascii="Arial" w:hAnsi="Arial" w:cs="Arial"/>
          <w:sz w:val="20"/>
          <w:szCs w:val="20"/>
        </w:rPr>
      </w:pPr>
    </w:p>
    <w:p w:rsidR="002209F7" w:rsidRDefault="002209F7">
      <w:pPr>
        <w:autoSpaceDE w:val="0"/>
        <w:autoSpaceDN w:val="0"/>
        <w:adjustRightInd w:val="0"/>
        <w:jc w:val="both"/>
        <w:rPr>
          <w:rFonts w:ascii="Arial" w:hAnsi="Arial" w:cs="Arial"/>
          <w:sz w:val="20"/>
          <w:szCs w:val="20"/>
        </w:rPr>
      </w:pPr>
    </w:p>
    <w:p w:rsidR="002209F7" w:rsidRDefault="002209F7">
      <w:pPr>
        <w:autoSpaceDE w:val="0"/>
        <w:autoSpaceDN w:val="0"/>
        <w:adjustRightInd w:val="0"/>
        <w:jc w:val="right"/>
        <w:outlineLvl w:val="1"/>
        <w:rPr>
          <w:rFonts w:ascii="Arial" w:hAnsi="Arial" w:cs="Arial"/>
          <w:sz w:val="20"/>
          <w:szCs w:val="20"/>
        </w:rPr>
      </w:pPr>
      <w:r>
        <w:rPr>
          <w:rFonts w:ascii="Arial" w:hAnsi="Arial" w:cs="Arial"/>
          <w:sz w:val="20"/>
          <w:szCs w:val="20"/>
        </w:rPr>
        <w:t>Приложение 2</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Методическим указаниям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по определению размера платы</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за технологическое присоединение</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электрическим сетям,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утвержденным Приказом ФСТ России</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 xml:space="preserve">от 21 августа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201-э/1</w:t>
      </w:r>
    </w:p>
    <w:p w:rsidR="002209F7" w:rsidRDefault="002209F7">
      <w:pPr>
        <w:autoSpaceDE w:val="0"/>
        <w:autoSpaceDN w:val="0"/>
        <w:adjustRightInd w:val="0"/>
        <w:ind w:firstLine="540"/>
        <w:jc w:val="both"/>
        <w:rPr>
          <w:rFonts w:ascii="Arial" w:hAnsi="Arial" w:cs="Arial"/>
          <w:sz w:val="20"/>
          <w:szCs w:val="20"/>
        </w:rPr>
      </w:pPr>
    </w:p>
    <w:p w:rsidR="002209F7" w:rsidRDefault="002209F7">
      <w:pPr>
        <w:pStyle w:val="ConsPlusNonformat"/>
        <w:widowControl/>
      </w:pPr>
      <w:r>
        <w:t xml:space="preserve">             Калькуляция стоимости мероприятий, осуществляемых</w:t>
      </w:r>
    </w:p>
    <w:p w:rsidR="002209F7" w:rsidRDefault="002209F7">
      <w:pPr>
        <w:pStyle w:val="ConsPlusNonformat"/>
        <w:widowControl/>
      </w:pPr>
      <w:r>
        <w:t xml:space="preserve">                 при технологическом присоединении единицы</w:t>
      </w:r>
    </w:p>
    <w:p w:rsidR="002209F7" w:rsidRDefault="002209F7">
      <w:pPr>
        <w:pStyle w:val="ConsPlusNonformat"/>
        <w:widowControl/>
      </w:pPr>
      <w:r>
        <w:t xml:space="preserve">                             мощности (1 кВт)</w:t>
      </w:r>
    </w:p>
    <w:p w:rsidR="002209F7" w:rsidRDefault="002209F7">
      <w:pPr>
        <w:pStyle w:val="ConsPlusNonformat"/>
        <w:widowControl/>
      </w:pPr>
    </w:p>
    <w:p w:rsidR="002209F7" w:rsidRDefault="002209F7">
      <w:pPr>
        <w:pStyle w:val="ConsPlusNonformat"/>
        <w:widowControl/>
      </w:pPr>
      <w:r>
        <w:t xml:space="preserve">                                                                   руб./кВт</w:t>
      </w:r>
    </w:p>
    <w:tbl>
      <w:tblPr>
        <w:tblW w:w="0" w:type="auto"/>
        <w:tblInd w:w="70" w:type="dxa"/>
        <w:tblLayout w:type="fixed"/>
        <w:tblCellMar>
          <w:left w:w="70" w:type="dxa"/>
          <w:right w:w="70" w:type="dxa"/>
        </w:tblCellMar>
        <w:tblLook w:val="0000" w:firstRow="0" w:lastRow="0" w:firstColumn="0" w:lastColumn="0" w:noHBand="0" w:noVBand="0"/>
      </w:tblPr>
      <w:tblGrid>
        <w:gridCol w:w="675"/>
        <w:gridCol w:w="5535"/>
        <w:gridCol w:w="1890"/>
        <w:gridCol w:w="1890"/>
      </w:tblGrid>
      <w:tr w:rsidR="002209F7">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2209F7" w:rsidRDefault="002209F7">
            <w:pPr>
              <w:pStyle w:val="ConsPlusCell"/>
              <w:widowControl/>
            </w:pPr>
            <w:r>
              <w:t xml:space="preserve">N  </w:t>
            </w:r>
          </w:p>
        </w:tc>
        <w:tc>
          <w:tcPr>
            <w:tcW w:w="5535" w:type="dxa"/>
            <w:vMerge w:val="restart"/>
            <w:tcBorders>
              <w:top w:val="single" w:sz="6" w:space="0" w:color="auto"/>
              <w:left w:val="single" w:sz="6" w:space="0" w:color="auto"/>
              <w:bottom w:val="nil"/>
              <w:right w:val="single" w:sz="6" w:space="0" w:color="auto"/>
            </w:tcBorders>
          </w:tcPr>
          <w:p w:rsidR="002209F7" w:rsidRDefault="002209F7">
            <w:pPr>
              <w:pStyle w:val="ConsPlusCell"/>
              <w:widowControl/>
            </w:pPr>
            <w:r>
              <w:t xml:space="preserve">Наименование мероприятий        </w:t>
            </w:r>
          </w:p>
        </w:tc>
        <w:tc>
          <w:tcPr>
            <w:tcW w:w="3780" w:type="dxa"/>
            <w:gridSpan w:val="2"/>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Утвержденная ставка    </w:t>
            </w:r>
            <w:r>
              <w:br/>
              <w:t xml:space="preserve">платы           </w:t>
            </w:r>
          </w:p>
        </w:tc>
      </w:tr>
      <w:tr w:rsidR="002209F7">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2209F7" w:rsidRDefault="002209F7">
            <w:pPr>
              <w:pStyle w:val="ConsPlusCell"/>
              <w:widowControl/>
            </w:pPr>
          </w:p>
        </w:tc>
        <w:tc>
          <w:tcPr>
            <w:tcW w:w="5535" w:type="dxa"/>
            <w:vMerge/>
            <w:tcBorders>
              <w:top w:val="nil"/>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ожидаемые   </w:t>
            </w:r>
            <w:r>
              <w:br/>
              <w:t xml:space="preserve">данные за   </w:t>
            </w:r>
            <w:r>
              <w:br/>
              <w:t xml:space="preserve">текущий    </w:t>
            </w:r>
            <w:r>
              <w:br/>
              <w:t xml:space="preserve">период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плановые   </w:t>
            </w:r>
            <w:r>
              <w:br/>
              <w:t xml:space="preserve">показатели  </w:t>
            </w:r>
            <w:r>
              <w:br/>
              <w:t xml:space="preserve">на следующий </w:t>
            </w:r>
            <w:r>
              <w:br/>
              <w:t xml:space="preserve">период    </w:t>
            </w: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2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3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4      </w:t>
            </w:r>
          </w:p>
        </w:tc>
      </w:tr>
      <w:tr w:rsidR="002209F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Итого ставка платы за технологическое   </w:t>
            </w:r>
            <w:r>
              <w:br/>
              <w:t xml:space="preserve">присоединение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Подготовка сетевой организацией         </w:t>
            </w:r>
            <w:r>
              <w:br/>
              <w:t xml:space="preserve">технических условий ТУ и их             </w:t>
            </w:r>
            <w:r>
              <w:br/>
              <w:t xml:space="preserve">согласование, всего, в т.ч. &lt;*&gt;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1.2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1.3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2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Разработка сетевой организацией         </w:t>
            </w:r>
            <w:r>
              <w:br/>
              <w:t xml:space="preserve">проектной документации, всего, в т.ч.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2.1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lastRenderedPageBreak/>
              <w:t xml:space="preserve">2.2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2.3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2209F7" w:rsidRDefault="002209F7">
            <w:pPr>
              <w:pStyle w:val="ConsPlusCell"/>
              <w:widowControl/>
            </w:pPr>
            <w:r>
              <w:t xml:space="preserve">3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Выполнение ТУ сетевой организацией (с   </w:t>
            </w:r>
            <w:r>
              <w:br/>
              <w:t xml:space="preserve">инвестиционной составляющей), всего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2209F7" w:rsidRDefault="002209F7">
            <w:pPr>
              <w:pStyle w:val="ConsPlusCell"/>
              <w:widowControl/>
            </w:pP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в т.ч.                                  </w:t>
            </w:r>
            <w:r>
              <w:br/>
              <w:t xml:space="preserve">инвестиционная составляющая &lt;**&gt;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3.1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3.2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3.3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4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Проверка сетевой организацией выполнения</w:t>
            </w:r>
            <w:r>
              <w:br/>
              <w:t xml:space="preserve">заявителем ТУ, всего, в т.ч.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4.1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4.2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4.3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5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Участие в осмотре должностным лицом     </w:t>
            </w:r>
            <w:r>
              <w:br/>
              <w:t xml:space="preserve">Ростехнадзора присоединяемых Устройств, </w:t>
            </w:r>
            <w:r>
              <w:br/>
              <w:t xml:space="preserve">всего, в т.ч. &lt;***&gt;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5.1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5.2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5.3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6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Фактические действия по присоединению и </w:t>
            </w:r>
            <w:r>
              <w:br/>
              <w:t xml:space="preserve">обеспечению работы Устройств в          </w:t>
            </w:r>
            <w:r>
              <w:br/>
              <w:t xml:space="preserve">электрической сети, всего, в т.ч.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6.1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6.2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6.3 </w:t>
            </w:r>
          </w:p>
        </w:tc>
        <w:tc>
          <w:tcPr>
            <w:tcW w:w="55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bl>
    <w:p w:rsidR="002209F7" w:rsidRDefault="002209F7">
      <w:pPr>
        <w:autoSpaceDE w:val="0"/>
        <w:autoSpaceDN w:val="0"/>
        <w:adjustRightInd w:val="0"/>
        <w:jc w:val="both"/>
        <w:rPr>
          <w:rFonts w:ascii="Arial" w:hAnsi="Arial" w:cs="Arial"/>
          <w:sz w:val="20"/>
          <w:szCs w:val="20"/>
        </w:rPr>
      </w:pPr>
    </w:p>
    <w:p w:rsidR="002209F7" w:rsidRDefault="002209F7">
      <w:pPr>
        <w:pStyle w:val="ConsPlusNonformat"/>
        <w:widowControl/>
      </w:pPr>
      <w:r>
        <w:t xml:space="preserve">    --------------------------------</w:t>
      </w:r>
    </w:p>
    <w:p w:rsidR="002209F7" w:rsidRDefault="002209F7">
      <w:pPr>
        <w:pStyle w:val="ConsPlusNonformat"/>
        <w:widowControl/>
      </w:pPr>
      <w:r>
        <w:t xml:space="preserve">    &lt;*&gt;    Данные  расходы  не  учитываются  при   установлении   платы  за</w:t>
      </w:r>
    </w:p>
    <w:p w:rsidR="002209F7" w:rsidRDefault="002209F7">
      <w:pPr>
        <w:pStyle w:val="ConsPlusNonformat"/>
        <w:widowControl/>
      </w:pPr>
      <w:r>
        <w:t>технологическое   присоединение   для  заявителей  -  юридических  лиц  или</w:t>
      </w:r>
    </w:p>
    <w:p w:rsidR="002209F7" w:rsidRDefault="002209F7">
      <w:pPr>
        <w:pStyle w:val="ConsPlusNonformat"/>
        <w:widowControl/>
      </w:pPr>
      <w:r>
        <w:t>индивидуальных    предпринимателей,   суммарная   присоединенная   мощность</w:t>
      </w:r>
    </w:p>
    <w:p w:rsidR="002209F7" w:rsidRDefault="002209F7">
      <w:pPr>
        <w:pStyle w:val="ConsPlusNonformat"/>
        <w:widowControl/>
      </w:pPr>
      <w:r>
        <w:t>энергопринимающих  устройств  которых  не  превышает  750 кВА; заявителей -</w:t>
      </w:r>
    </w:p>
    <w:p w:rsidR="002209F7" w:rsidRDefault="002209F7">
      <w:pPr>
        <w:pStyle w:val="ConsPlusNonformat"/>
        <w:widowControl/>
      </w:pPr>
      <w:r>
        <w:t>юридических    лиц    или    индивидуальных    предпринимателей   в   целях</w:t>
      </w:r>
    </w:p>
    <w:p w:rsidR="002209F7" w:rsidRDefault="002209F7">
      <w:pPr>
        <w:pStyle w:val="ConsPlusNonformat"/>
        <w:widowControl/>
      </w:pPr>
      <w:r>
        <w:t>технологического   присоединения   по   одному  источнику  электроснабжения</w:t>
      </w:r>
    </w:p>
    <w:p w:rsidR="002209F7" w:rsidRDefault="002209F7">
      <w:pPr>
        <w:pStyle w:val="ConsPlusNonformat"/>
        <w:widowControl/>
      </w:pPr>
      <w:r>
        <w:t>энергопринимающих  устройств,  максимальная  мощность которых составляет до</w:t>
      </w:r>
    </w:p>
    <w:p w:rsidR="002209F7" w:rsidRDefault="002209F7">
      <w:pPr>
        <w:pStyle w:val="ConsPlusNonformat"/>
        <w:widowControl/>
      </w:pPr>
      <w:r>
        <w:t>100  кВт  включительно  (с  учетом  ранее  присоединенной  в  данной  точке</w:t>
      </w:r>
    </w:p>
    <w:p w:rsidR="002209F7" w:rsidRDefault="002209F7">
      <w:pPr>
        <w:pStyle w:val="ConsPlusNonformat"/>
        <w:widowControl/>
      </w:pPr>
      <w:r>
        <w:t>присоединения  мощности); заявителей в целях временного (на срок не более 6</w:t>
      </w:r>
    </w:p>
    <w:p w:rsidR="002209F7" w:rsidRDefault="002209F7">
      <w:pPr>
        <w:pStyle w:val="ConsPlusNonformat"/>
        <w:widowControl/>
      </w:pPr>
      <w:r>
        <w:t>месяцев) технологического присоединения принадлежащих ему энергопринимающих</w:t>
      </w:r>
    </w:p>
    <w:p w:rsidR="002209F7" w:rsidRDefault="002209F7">
      <w:pPr>
        <w:pStyle w:val="ConsPlusNonformat"/>
        <w:widowControl/>
      </w:pPr>
      <w:r>
        <w:t>устройств  для  обеспечения  электрической  энергией передвижных объектов с</w:t>
      </w:r>
    </w:p>
    <w:p w:rsidR="002209F7" w:rsidRDefault="002209F7">
      <w:pPr>
        <w:pStyle w:val="ConsPlusNonformat"/>
        <w:widowControl/>
      </w:pPr>
      <w:r>
        <w:t>максимальной   мощностью   до   100   кВт   включительно  (с  учетом  ранее</w:t>
      </w:r>
    </w:p>
    <w:p w:rsidR="002209F7" w:rsidRDefault="002209F7">
      <w:pPr>
        <w:pStyle w:val="ConsPlusNonformat"/>
        <w:widowControl/>
      </w:pPr>
      <w:r>
        <w:t>присоединенной   в  данной  точке  присоединения  мощности);  заявителей  -</w:t>
      </w:r>
    </w:p>
    <w:p w:rsidR="002209F7" w:rsidRDefault="002209F7">
      <w:pPr>
        <w:pStyle w:val="ConsPlusNonformat"/>
        <w:widowControl/>
      </w:pPr>
      <w:r>
        <w:t>физических  лиц  в  целях  технологического присоединения энергопринимающих</w:t>
      </w:r>
    </w:p>
    <w:p w:rsidR="002209F7" w:rsidRDefault="002209F7">
      <w:pPr>
        <w:pStyle w:val="ConsPlusNonformat"/>
        <w:widowControl/>
      </w:pPr>
      <w:r>
        <w:t>устройств,  максимальная мощность которых составляет до 15 кВт включительно</w:t>
      </w:r>
    </w:p>
    <w:p w:rsidR="002209F7" w:rsidRDefault="002209F7">
      <w:pPr>
        <w:pStyle w:val="ConsPlusNonformat"/>
        <w:widowControl/>
      </w:pPr>
      <w:r>
        <w:t>(с  учетом  ранее  присоединенной  в  данной точке присоединения мощности),</w:t>
      </w:r>
    </w:p>
    <w:p w:rsidR="002209F7" w:rsidRDefault="002209F7">
      <w:pPr>
        <w:pStyle w:val="ConsPlusNonformat"/>
        <w:widowControl/>
      </w:pPr>
      <w:r>
        <w:t>которые используются для бытовых и иных нужд, не связанных с осуществлением</w:t>
      </w:r>
    </w:p>
    <w:p w:rsidR="002209F7" w:rsidRDefault="002209F7">
      <w:pPr>
        <w:pStyle w:val="ConsPlusNonformat"/>
        <w:widowControl/>
      </w:pPr>
      <w:r>
        <w:t>предпринимательской     деятельности,     и     электроснабжение    которых</w:t>
      </w:r>
    </w:p>
    <w:p w:rsidR="002209F7" w:rsidRDefault="002209F7">
      <w:pPr>
        <w:pStyle w:val="ConsPlusNonformat"/>
        <w:widowControl/>
      </w:pPr>
      <w:r>
        <w:t>предусматривается по одному источнику).</w:t>
      </w:r>
    </w:p>
    <w:p w:rsidR="002209F7" w:rsidRDefault="002209F7">
      <w:pPr>
        <w:pStyle w:val="ConsPlusNonformat"/>
        <w:widowControl/>
      </w:pPr>
      <w:r>
        <w:t xml:space="preserve">    &lt;**&gt;    Инвестиционная   составляющая  не  включается в состав платы за</w:t>
      </w:r>
    </w:p>
    <w:p w:rsidR="002209F7" w:rsidRDefault="002209F7">
      <w:pPr>
        <w:pStyle w:val="ConsPlusNonformat"/>
        <w:widowControl/>
      </w:pPr>
      <w:r>
        <w:t>технологическое  присоединение  энергопринимающих  устройств  заявителей  в</w:t>
      </w:r>
    </w:p>
    <w:p w:rsidR="002209F7" w:rsidRDefault="002209F7">
      <w:pPr>
        <w:pStyle w:val="ConsPlusNonformat"/>
        <w:widowControl/>
      </w:pPr>
      <w:r>
        <w:t>целях   временного   (на   срок   не   более  6  месяцев)  технологического</w:t>
      </w:r>
    </w:p>
    <w:p w:rsidR="002209F7" w:rsidRDefault="002209F7">
      <w:pPr>
        <w:pStyle w:val="ConsPlusNonformat"/>
        <w:widowControl/>
      </w:pPr>
      <w:r>
        <w:t>присоединения принадлежащих ему энергопринимающих устройств для обеспечения</w:t>
      </w:r>
    </w:p>
    <w:p w:rsidR="002209F7" w:rsidRDefault="002209F7">
      <w:pPr>
        <w:pStyle w:val="ConsPlusNonformat"/>
        <w:widowControl/>
      </w:pPr>
      <w:r>
        <w:t>электрической энергией передвижных объектов с максимальной мощностью до 100</w:t>
      </w:r>
    </w:p>
    <w:p w:rsidR="002209F7" w:rsidRDefault="002209F7">
      <w:pPr>
        <w:pStyle w:val="ConsPlusNonformat"/>
        <w:widowControl/>
      </w:pPr>
      <w:r>
        <w:t>кВт   включительно   (с   учетом   ранее   присоединенной  в  данной  точке</w:t>
      </w:r>
    </w:p>
    <w:p w:rsidR="002209F7" w:rsidRDefault="002209F7">
      <w:pPr>
        <w:pStyle w:val="ConsPlusNonformat"/>
        <w:widowControl/>
      </w:pPr>
      <w:r>
        <w:t>присоединения мощности).</w:t>
      </w:r>
    </w:p>
    <w:p w:rsidR="002209F7" w:rsidRDefault="002209F7">
      <w:pPr>
        <w:pStyle w:val="ConsPlusNonformat"/>
        <w:widowControl/>
      </w:pPr>
      <w:r>
        <w:t xml:space="preserve">    &lt;***&gt;    Данные  расходы  не  учитываются   при  установлении  платы за</w:t>
      </w:r>
    </w:p>
    <w:p w:rsidR="002209F7" w:rsidRDefault="002209F7">
      <w:pPr>
        <w:pStyle w:val="ConsPlusNonformat"/>
        <w:widowControl/>
      </w:pPr>
      <w:r>
        <w:t>технологическое   присоединение   для  заявителей  -  юридических  лиц  или</w:t>
      </w:r>
    </w:p>
    <w:p w:rsidR="002209F7" w:rsidRDefault="002209F7">
      <w:pPr>
        <w:pStyle w:val="ConsPlusNonformat"/>
        <w:widowControl/>
      </w:pPr>
      <w:r>
        <w:t>индивидуальных  предпринимателей  в целях технологического присоединения по</w:t>
      </w:r>
    </w:p>
    <w:p w:rsidR="002209F7" w:rsidRDefault="002209F7">
      <w:pPr>
        <w:pStyle w:val="ConsPlusNonformat"/>
        <w:widowControl/>
      </w:pPr>
      <w:r>
        <w:t>одному источнику электроснабжения энергопринимающих устройств, максимальная</w:t>
      </w:r>
    </w:p>
    <w:p w:rsidR="002209F7" w:rsidRDefault="002209F7">
      <w:pPr>
        <w:pStyle w:val="ConsPlusNonformat"/>
        <w:widowControl/>
      </w:pPr>
      <w:r>
        <w:t>мощность  которых  составляет  до  100  кВт  включительно  (с  учетом ранее</w:t>
      </w:r>
    </w:p>
    <w:p w:rsidR="002209F7" w:rsidRDefault="002209F7">
      <w:pPr>
        <w:pStyle w:val="ConsPlusNonformat"/>
        <w:widowControl/>
      </w:pPr>
      <w:r>
        <w:t>присоединенной  в  данной  точке  присоединения мощности); для заявителей в</w:t>
      </w:r>
    </w:p>
    <w:p w:rsidR="002209F7" w:rsidRDefault="002209F7">
      <w:pPr>
        <w:pStyle w:val="ConsPlusNonformat"/>
        <w:widowControl/>
      </w:pPr>
      <w:r>
        <w:t>целях   временного   (на   срок   не   более  6  месяцев)  технологического</w:t>
      </w:r>
    </w:p>
    <w:p w:rsidR="002209F7" w:rsidRDefault="002209F7">
      <w:pPr>
        <w:pStyle w:val="ConsPlusNonformat"/>
        <w:widowControl/>
      </w:pPr>
      <w:r>
        <w:lastRenderedPageBreak/>
        <w:t>присоединения принадлежащих ему энергопринимающих устройств для обеспечения</w:t>
      </w:r>
    </w:p>
    <w:p w:rsidR="002209F7" w:rsidRDefault="002209F7">
      <w:pPr>
        <w:pStyle w:val="ConsPlusNonformat"/>
        <w:widowControl/>
      </w:pPr>
      <w:r>
        <w:t>электрической энергией передвижных объектов с максимальной мощностью до 100</w:t>
      </w:r>
    </w:p>
    <w:p w:rsidR="002209F7" w:rsidRDefault="002209F7">
      <w:pPr>
        <w:pStyle w:val="ConsPlusNonformat"/>
        <w:widowControl/>
      </w:pPr>
      <w:r>
        <w:t>кВт   включительно   (с   учетом   ранее   присоединенной  в  данной  точке</w:t>
      </w:r>
    </w:p>
    <w:p w:rsidR="002209F7" w:rsidRDefault="002209F7">
      <w:pPr>
        <w:pStyle w:val="ConsPlusNonformat"/>
        <w:widowControl/>
      </w:pPr>
      <w:r>
        <w:t>присоединения   мощности);   для   заявителей  -  физических  лиц  в  целях</w:t>
      </w:r>
    </w:p>
    <w:p w:rsidR="002209F7" w:rsidRDefault="002209F7">
      <w:pPr>
        <w:pStyle w:val="ConsPlusNonformat"/>
        <w:widowControl/>
      </w:pPr>
      <w:r>
        <w:t>технологического  присоединения  энергопринимающих  устройств, максимальная</w:t>
      </w:r>
    </w:p>
    <w:p w:rsidR="002209F7" w:rsidRDefault="002209F7">
      <w:pPr>
        <w:pStyle w:val="ConsPlusNonformat"/>
        <w:widowControl/>
      </w:pPr>
      <w:r>
        <w:t>мощность  которых  составляет  до  15  кВт  включительно  (с  учетом  ранее</w:t>
      </w:r>
    </w:p>
    <w:p w:rsidR="002209F7" w:rsidRDefault="002209F7">
      <w:pPr>
        <w:pStyle w:val="ConsPlusNonformat"/>
        <w:widowControl/>
      </w:pPr>
      <w:r>
        <w:t>присоединенной в данной точке присоединения мощности), которые используются</w:t>
      </w:r>
    </w:p>
    <w:p w:rsidR="002209F7" w:rsidRDefault="002209F7">
      <w:pPr>
        <w:pStyle w:val="ConsPlusNonformat"/>
        <w:widowControl/>
      </w:pPr>
      <w:r>
        <w:t>для  бытовых и иных нужд, не связанных с осуществлением предпринимательской</w:t>
      </w:r>
    </w:p>
    <w:p w:rsidR="002209F7" w:rsidRDefault="002209F7">
      <w:pPr>
        <w:pStyle w:val="ConsPlusNonformat"/>
        <w:widowControl/>
      </w:pPr>
      <w:r>
        <w:t>деятельности,   и  электроснабжение  которых  предусматривается  по  одному</w:t>
      </w:r>
    </w:p>
    <w:p w:rsidR="002209F7" w:rsidRDefault="002209F7">
      <w:pPr>
        <w:pStyle w:val="ConsPlusNonformat"/>
        <w:widowControl/>
      </w:pPr>
      <w:r>
        <w:t>источнику).</w:t>
      </w:r>
    </w:p>
    <w:p w:rsidR="002209F7" w:rsidRDefault="002209F7">
      <w:pPr>
        <w:pStyle w:val="ConsPlusNonformat"/>
        <w:widowControl/>
      </w:pPr>
    </w:p>
    <w:p w:rsidR="002209F7" w:rsidRDefault="002209F7">
      <w:pPr>
        <w:pStyle w:val="ConsPlusNonformat"/>
        <w:widowControl/>
      </w:pPr>
      <w:r>
        <w:t>Утверждаю</w:t>
      </w:r>
    </w:p>
    <w:p w:rsidR="002209F7" w:rsidRDefault="002209F7">
      <w:pPr>
        <w:pStyle w:val="ConsPlusNonformat"/>
        <w:widowControl/>
      </w:pPr>
      <w:r>
        <w:t>Руководитель уполномоченного органа</w:t>
      </w:r>
    </w:p>
    <w:p w:rsidR="002209F7" w:rsidRDefault="002209F7">
      <w:pPr>
        <w:pStyle w:val="ConsPlusNonformat"/>
        <w:widowControl/>
      </w:pPr>
      <w:r>
        <w:t>исполнительной власти в области</w:t>
      </w:r>
    </w:p>
    <w:p w:rsidR="002209F7" w:rsidRDefault="002209F7">
      <w:pPr>
        <w:pStyle w:val="ConsPlusNonformat"/>
        <w:widowControl/>
      </w:pPr>
      <w:r>
        <w:t>государственного регулирования тарифов                     подпись</w:t>
      </w:r>
    </w:p>
    <w:p w:rsidR="002209F7" w:rsidRDefault="002209F7">
      <w:pPr>
        <w:pStyle w:val="ConsPlusNonformat"/>
        <w:widowControl/>
        <w:sectPr w:rsidR="002209F7">
          <w:pgSz w:w="11905" w:h="16838" w:code="9"/>
          <w:pgMar w:top="1134" w:right="1275" w:bottom="1134" w:left="1134" w:header="720" w:footer="720" w:gutter="0"/>
          <w:cols w:space="720"/>
        </w:sectPr>
      </w:pPr>
    </w:p>
    <w:p w:rsidR="002209F7" w:rsidRDefault="002209F7">
      <w:pPr>
        <w:pStyle w:val="ConsPlusNonformat"/>
        <w:widowControl/>
      </w:pPr>
    </w:p>
    <w:p w:rsidR="002209F7" w:rsidRDefault="002209F7">
      <w:pPr>
        <w:autoSpaceDE w:val="0"/>
        <w:autoSpaceDN w:val="0"/>
        <w:adjustRightInd w:val="0"/>
        <w:jc w:val="right"/>
        <w:outlineLvl w:val="1"/>
        <w:rPr>
          <w:rFonts w:ascii="Arial" w:hAnsi="Arial" w:cs="Arial"/>
          <w:sz w:val="20"/>
          <w:szCs w:val="20"/>
        </w:rPr>
      </w:pPr>
      <w:r>
        <w:rPr>
          <w:rFonts w:ascii="Arial" w:hAnsi="Arial" w:cs="Arial"/>
          <w:sz w:val="20"/>
          <w:szCs w:val="20"/>
        </w:rPr>
        <w:t>Приложение 3</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Методическим указаниям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по определению размера платы</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за технологическое присоединение</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электрическим сетям,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утвержденным Приказом ФСТ России</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 xml:space="preserve">от 21 августа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201-э/1</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Информация</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для расчета платы за технологическое присоединение</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генерирующих объектов и энергоустановок потребителя</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с применением стандартизированных ставок</w:t>
      </w:r>
    </w:p>
    <w:p w:rsidR="002209F7" w:rsidRDefault="002209F7">
      <w:pPr>
        <w:autoSpaceDE w:val="0"/>
        <w:autoSpaceDN w:val="0"/>
        <w:adjustRightInd w:val="0"/>
        <w:jc w:val="center"/>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1620"/>
        <w:gridCol w:w="1890"/>
        <w:gridCol w:w="1755"/>
        <w:gridCol w:w="1755"/>
        <w:gridCol w:w="1350"/>
        <w:gridCol w:w="1890"/>
        <w:gridCol w:w="1890"/>
      </w:tblGrid>
      <w:tr w:rsidR="002209F7">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N </w:t>
            </w:r>
            <w:r>
              <w:br/>
              <w:t>п/п</w:t>
            </w:r>
          </w:p>
        </w:tc>
        <w:tc>
          <w:tcPr>
            <w:tcW w:w="216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Наименование </w:t>
            </w:r>
            <w:r>
              <w:br/>
              <w:t xml:space="preserve">оборудования </w:t>
            </w:r>
          </w:p>
        </w:tc>
        <w:tc>
          <w:tcPr>
            <w:tcW w:w="162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Класс   </w:t>
            </w:r>
            <w:r>
              <w:br/>
              <w:t>напряжения,</w:t>
            </w:r>
            <w:r>
              <w:br/>
              <w:t xml:space="preserve">кВ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Субъект РФ, в</w:t>
            </w:r>
            <w:r>
              <w:br/>
              <w:t xml:space="preserve">котором   </w:t>
            </w:r>
            <w:r>
              <w:br/>
              <w:t>располагается</w:t>
            </w:r>
            <w:r>
              <w:br/>
              <w:t xml:space="preserve">узловая   </w:t>
            </w:r>
            <w:r>
              <w:br/>
              <w:t xml:space="preserve">подстанция  </w:t>
            </w: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Параметры  </w:t>
            </w:r>
            <w:r>
              <w:br/>
              <w:t>технического</w:t>
            </w:r>
            <w:r>
              <w:br/>
              <w:t xml:space="preserve">решения   </w:t>
            </w:r>
            <w:r>
              <w:br/>
              <w:t xml:space="preserve">согласно  </w:t>
            </w:r>
            <w:r>
              <w:br/>
              <w:t>Порядку (км,</w:t>
            </w:r>
            <w:r>
              <w:br/>
              <w:t xml:space="preserve">штуки)   </w:t>
            </w: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Стандартизи-</w:t>
            </w:r>
            <w:r>
              <w:br/>
              <w:t xml:space="preserve">рованная    </w:t>
            </w:r>
            <w:r>
              <w:br/>
              <w:t xml:space="preserve">ставка      </w:t>
            </w:r>
          </w:p>
        </w:tc>
        <w:tc>
          <w:tcPr>
            <w:tcW w:w="135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Индекс  </w:t>
            </w:r>
            <w:r>
              <w:br/>
              <w:t>изменения</w:t>
            </w:r>
            <w:r>
              <w:br/>
              <w:t xml:space="preserve">сметной </w:t>
            </w:r>
            <w:r>
              <w:br/>
              <w:t>стоимости</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Год начала  </w:t>
            </w:r>
            <w:r>
              <w:br/>
              <w:t>строительства</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Год     </w:t>
            </w:r>
            <w:r>
              <w:br/>
              <w:t xml:space="preserve">окончания  </w:t>
            </w:r>
            <w:r>
              <w:br/>
              <w:t>строительства</w:t>
            </w:r>
          </w:p>
        </w:tc>
      </w:tr>
      <w:tr w:rsidR="002209F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  </w:t>
            </w:r>
          </w:p>
        </w:tc>
        <w:tc>
          <w:tcPr>
            <w:tcW w:w="216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Воздушные линии</w:t>
            </w:r>
          </w:p>
        </w:tc>
        <w:tc>
          <w:tcPr>
            <w:tcW w:w="162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2  </w:t>
            </w:r>
          </w:p>
        </w:tc>
        <w:tc>
          <w:tcPr>
            <w:tcW w:w="216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Кабельные линии</w:t>
            </w:r>
          </w:p>
        </w:tc>
        <w:tc>
          <w:tcPr>
            <w:tcW w:w="162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3  </w:t>
            </w:r>
          </w:p>
        </w:tc>
        <w:tc>
          <w:tcPr>
            <w:tcW w:w="216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Расходы на     </w:t>
            </w:r>
            <w:r>
              <w:br/>
              <w:t xml:space="preserve">реконструкцию  </w:t>
            </w:r>
            <w:r>
              <w:br/>
              <w:t xml:space="preserve">подстанции (в  </w:t>
            </w:r>
            <w:r>
              <w:br/>
              <w:t xml:space="preserve">расчете на 1   </w:t>
            </w:r>
            <w:r>
              <w:br/>
              <w:t xml:space="preserve">линию)         </w:t>
            </w:r>
          </w:p>
        </w:tc>
        <w:tc>
          <w:tcPr>
            <w:tcW w:w="162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4  </w:t>
            </w:r>
          </w:p>
        </w:tc>
        <w:tc>
          <w:tcPr>
            <w:tcW w:w="216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Расходы на     </w:t>
            </w:r>
            <w:r>
              <w:br/>
              <w:t>технологическое</w:t>
            </w:r>
            <w:r>
              <w:br/>
              <w:t xml:space="preserve">присоединение  </w:t>
            </w:r>
            <w:r>
              <w:br/>
              <w:t xml:space="preserve">Устройств по   </w:t>
            </w:r>
            <w:r>
              <w:br/>
              <w:t xml:space="preserve">мероприятиям,  </w:t>
            </w:r>
            <w:r>
              <w:br/>
              <w:t xml:space="preserve">указанным в    </w:t>
            </w:r>
            <w:r>
              <w:br/>
              <w:t xml:space="preserve">пункте 12      </w:t>
            </w:r>
            <w:r>
              <w:br/>
              <w:t xml:space="preserve">Методических   </w:t>
            </w:r>
            <w:r>
              <w:br/>
              <w:t xml:space="preserve">указаний       </w:t>
            </w:r>
          </w:p>
        </w:tc>
        <w:tc>
          <w:tcPr>
            <w:tcW w:w="162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X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X      </w:t>
            </w: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X      </w:t>
            </w: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lastRenderedPageBreak/>
              <w:t xml:space="preserve">5  </w:t>
            </w:r>
          </w:p>
        </w:tc>
        <w:tc>
          <w:tcPr>
            <w:tcW w:w="216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Расходы на     </w:t>
            </w:r>
            <w:r>
              <w:br/>
              <w:t xml:space="preserve">разработку и   </w:t>
            </w:r>
            <w:r>
              <w:br/>
              <w:t xml:space="preserve">согласование   </w:t>
            </w:r>
            <w:r>
              <w:br/>
              <w:t xml:space="preserve">схемы выдачи   </w:t>
            </w:r>
            <w:r>
              <w:br/>
              <w:t xml:space="preserve">мощности &lt;*&gt;   </w:t>
            </w:r>
          </w:p>
        </w:tc>
        <w:tc>
          <w:tcPr>
            <w:tcW w:w="162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X     </w:t>
            </w: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X      </w:t>
            </w: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X      </w:t>
            </w:r>
          </w:p>
        </w:tc>
        <w:tc>
          <w:tcPr>
            <w:tcW w:w="175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bl>
    <w:p w:rsidR="002209F7" w:rsidRDefault="002209F7">
      <w:pPr>
        <w:autoSpaceDE w:val="0"/>
        <w:autoSpaceDN w:val="0"/>
        <w:adjustRightInd w:val="0"/>
        <w:jc w:val="both"/>
        <w:rPr>
          <w:rFonts w:ascii="Arial" w:hAnsi="Arial" w:cs="Arial"/>
          <w:sz w:val="20"/>
          <w:szCs w:val="20"/>
        </w:rPr>
      </w:pPr>
    </w:p>
    <w:p w:rsidR="002209F7" w:rsidRDefault="002209F7">
      <w:pPr>
        <w:pStyle w:val="ConsPlusNonformat"/>
        <w:widowControl/>
        <w:ind w:firstLine="540"/>
        <w:jc w:val="both"/>
      </w:pPr>
      <w:r>
        <w:t>--------------------------------</w:t>
      </w:r>
    </w:p>
    <w:p w:rsidR="002209F7" w:rsidRDefault="002209F7">
      <w:pPr>
        <w:autoSpaceDE w:val="0"/>
        <w:autoSpaceDN w:val="0"/>
        <w:adjustRightInd w:val="0"/>
        <w:ind w:firstLine="540"/>
        <w:jc w:val="both"/>
        <w:rPr>
          <w:rFonts w:ascii="Arial" w:hAnsi="Arial" w:cs="Arial"/>
          <w:sz w:val="20"/>
          <w:szCs w:val="20"/>
        </w:rPr>
      </w:pPr>
      <w:r>
        <w:rPr>
          <w:rFonts w:ascii="Arial" w:hAnsi="Arial" w:cs="Arial"/>
          <w:sz w:val="20"/>
          <w:szCs w:val="20"/>
        </w:rPr>
        <w:t>&lt;*&gt; При технологическом присоединении потребителей электрической энергии строка 5 не заполняется.</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right"/>
        <w:outlineLvl w:val="1"/>
        <w:rPr>
          <w:rFonts w:ascii="Arial" w:hAnsi="Arial" w:cs="Arial"/>
          <w:sz w:val="20"/>
          <w:szCs w:val="20"/>
        </w:rPr>
      </w:pPr>
      <w:r>
        <w:rPr>
          <w:rFonts w:ascii="Arial" w:hAnsi="Arial" w:cs="Arial"/>
          <w:sz w:val="20"/>
          <w:szCs w:val="20"/>
        </w:rPr>
        <w:t>Приложение 4</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Методическим указаниям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по определению размера платы</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за технологическое присоединение</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к электрическим сетям,</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утвержденным Приказом ФСТ России</w:t>
      </w:r>
    </w:p>
    <w:p w:rsidR="002209F7" w:rsidRDefault="002209F7">
      <w:pPr>
        <w:autoSpaceDE w:val="0"/>
        <w:autoSpaceDN w:val="0"/>
        <w:adjustRightInd w:val="0"/>
        <w:jc w:val="right"/>
        <w:rPr>
          <w:rFonts w:ascii="Arial" w:hAnsi="Arial" w:cs="Arial"/>
          <w:sz w:val="20"/>
          <w:szCs w:val="20"/>
        </w:rPr>
      </w:pPr>
      <w:r>
        <w:rPr>
          <w:rFonts w:ascii="Arial" w:hAnsi="Arial" w:cs="Arial"/>
          <w:sz w:val="20"/>
          <w:szCs w:val="20"/>
        </w:rPr>
        <w:t xml:space="preserve">от 21 августа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201-э/1</w:t>
      </w:r>
    </w:p>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Граничные значения</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присоединяемой мощности и постоянная часть стоимости</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подготовки ТУ и проверки их выполнения, и переменные</w:t>
      </w:r>
    </w:p>
    <w:p w:rsidR="002209F7" w:rsidRDefault="002209F7">
      <w:pPr>
        <w:autoSpaceDE w:val="0"/>
        <w:autoSpaceDN w:val="0"/>
        <w:adjustRightInd w:val="0"/>
        <w:jc w:val="center"/>
        <w:rPr>
          <w:rFonts w:ascii="Arial" w:hAnsi="Arial" w:cs="Arial"/>
          <w:sz w:val="20"/>
          <w:szCs w:val="20"/>
        </w:rPr>
      </w:pPr>
      <w:r>
        <w:rPr>
          <w:rFonts w:ascii="Arial" w:hAnsi="Arial" w:cs="Arial"/>
          <w:sz w:val="20"/>
          <w:szCs w:val="20"/>
        </w:rPr>
        <w:t>параметры цены в рублях за кВА присоединяемой мощности</w:t>
      </w:r>
    </w:p>
    <w:p w:rsidR="002209F7" w:rsidRDefault="002209F7">
      <w:pPr>
        <w:autoSpaceDE w:val="0"/>
        <w:autoSpaceDN w:val="0"/>
        <w:adjustRightInd w:val="0"/>
        <w:jc w:val="center"/>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3375"/>
        <w:gridCol w:w="2835"/>
      </w:tblGrid>
      <w:tr w:rsidR="002209F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Мощность, кВА       </w:t>
            </w:r>
          </w:p>
        </w:tc>
        <w:tc>
          <w:tcPr>
            <w:tcW w:w="33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Постоянная часть, руб. </w:t>
            </w:r>
          </w:p>
        </w:tc>
        <w:tc>
          <w:tcPr>
            <w:tcW w:w="28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Цена, руб./кВА   </w:t>
            </w:r>
          </w:p>
        </w:tc>
      </w:tr>
      <w:tr w:rsidR="002209F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0 - 1 000         </w:t>
            </w:r>
          </w:p>
        </w:tc>
        <w:tc>
          <w:tcPr>
            <w:tcW w:w="33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28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1 000 - 10 000       </w:t>
            </w:r>
          </w:p>
        </w:tc>
        <w:tc>
          <w:tcPr>
            <w:tcW w:w="33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28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10 000 - 50 000      </w:t>
            </w:r>
          </w:p>
        </w:tc>
        <w:tc>
          <w:tcPr>
            <w:tcW w:w="33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28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r w:rsidR="002209F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r>
              <w:t xml:space="preserve">50 000 и выше       </w:t>
            </w:r>
          </w:p>
        </w:tc>
        <w:tc>
          <w:tcPr>
            <w:tcW w:w="337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c>
          <w:tcPr>
            <w:tcW w:w="2835" w:type="dxa"/>
            <w:tcBorders>
              <w:top w:val="single" w:sz="6" w:space="0" w:color="auto"/>
              <w:left w:val="single" w:sz="6" w:space="0" w:color="auto"/>
              <w:bottom w:val="single" w:sz="6" w:space="0" w:color="auto"/>
              <w:right w:val="single" w:sz="6" w:space="0" w:color="auto"/>
            </w:tcBorders>
          </w:tcPr>
          <w:p w:rsidR="002209F7" w:rsidRDefault="002209F7">
            <w:pPr>
              <w:pStyle w:val="ConsPlusCell"/>
              <w:widowControl/>
            </w:pPr>
          </w:p>
        </w:tc>
      </w:tr>
    </w:tbl>
    <w:p w:rsidR="002209F7" w:rsidRDefault="002209F7">
      <w:pPr>
        <w:autoSpaceDE w:val="0"/>
        <w:autoSpaceDN w:val="0"/>
        <w:adjustRightInd w:val="0"/>
        <w:ind w:firstLine="540"/>
        <w:jc w:val="both"/>
        <w:rPr>
          <w:rFonts w:ascii="Arial" w:hAnsi="Arial" w:cs="Arial"/>
          <w:sz w:val="20"/>
          <w:szCs w:val="20"/>
        </w:rPr>
      </w:pPr>
    </w:p>
    <w:p w:rsidR="002209F7" w:rsidRDefault="002209F7">
      <w:pPr>
        <w:autoSpaceDE w:val="0"/>
        <w:autoSpaceDN w:val="0"/>
        <w:adjustRightInd w:val="0"/>
        <w:ind w:firstLine="540"/>
        <w:jc w:val="both"/>
        <w:rPr>
          <w:rFonts w:ascii="Arial" w:hAnsi="Arial" w:cs="Arial"/>
          <w:sz w:val="20"/>
          <w:szCs w:val="20"/>
        </w:rPr>
      </w:pPr>
    </w:p>
    <w:p w:rsidR="002209F7" w:rsidRDefault="002209F7">
      <w:pPr>
        <w:pStyle w:val="ConsPlusNonformat"/>
        <w:widowControl/>
        <w:pBdr>
          <w:top w:val="single" w:sz="6" w:space="0" w:color="auto"/>
        </w:pBdr>
        <w:rPr>
          <w:sz w:val="2"/>
          <w:szCs w:val="2"/>
        </w:rPr>
      </w:pPr>
    </w:p>
    <w:p w:rsidR="00C228A1" w:rsidRPr="002209F7" w:rsidRDefault="00C228A1" w:rsidP="002209F7">
      <w:pPr>
        <w:rPr>
          <w:rFonts w:ascii="Arial" w:hAnsi="Arial" w:cs="Arial"/>
          <w:sz w:val="20"/>
          <w:szCs w:val="20"/>
        </w:rPr>
      </w:pPr>
    </w:p>
    <w:sectPr w:rsidR="00C228A1" w:rsidRPr="002209F7">
      <w:pgSz w:w="16838" w:h="11905" w:orient="landscape" w:code="9"/>
      <w:pgMar w:top="1275"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1"/>
    <w:rsid w:val="001A7D7D"/>
    <w:rsid w:val="002209F7"/>
    <w:rsid w:val="00356395"/>
    <w:rsid w:val="005773F1"/>
    <w:rsid w:val="00670680"/>
    <w:rsid w:val="007D0BEC"/>
    <w:rsid w:val="009551FE"/>
    <w:rsid w:val="00C228A1"/>
    <w:rsid w:val="00C4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9298</Words>
  <Characters>53001</Characters>
  <Application>Microsoft Office Word</Application>
  <DocSecurity>0</DocSecurity>
  <Lines>441</Lines>
  <Paragraphs>124</Paragraphs>
  <ScaleCrop>false</ScaleCrop>
  <Company>SPecialiST RePack</Company>
  <LinksUpToDate>false</LinksUpToDate>
  <CharactersWithSpaces>62175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7 октября 2009 г</dc:title>
  <dc:creator>ConsultantPlus</dc:creator>
  <cp:lastModifiedBy>Владимир</cp:lastModifiedBy>
  <cp:revision>2</cp:revision>
  <dcterms:created xsi:type="dcterms:W3CDTF">2013-08-07T12:47:00Z</dcterms:created>
  <dcterms:modified xsi:type="dcterms:W3CDTF">2013-08-07T12:47:00Z</dcterms:modified>
</cp:coreProperties>
</file>