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55" w:rsidRDefault="00930259" w:rsidP="003B5C55">
      <w:pPr>
        <w:spacing w:line="240" w:lineRule="auto"/>
        <w:jc w:val="center"/>
        <w:rPr>
          <w:b/>
        </w:rPr>
      </w:pPr>
      <w:r>
        <w:rPr>
          <w:b/>
        </w:rPr>
        <w:t xml:space="preserve">СЛОВАРЬ </w:t>
      </w:r>
      <w:r w:rsidR="003B5C55" w:rsidRPr="003B5C55">
        <w:rPr>
          <w:b/>
        </w:rPr>
        <w:t>ПРОЕКТНЫ</w:t>
      </w:r>
      <w:r>
        <w:rPr>
          <w:b/>
        </w:rPr>
        <w:t>Х</w:t>
      </w:r>
      <w:r w:rsidR="003B5C55" w:rsidRPr="003B5C55">
        <w:rPr>
          <w:b/>
        </w:rPr>
        <w:t xml:space="preserve"> РИСК</w:t>
      </w:r>
      <w:r>
        <w:rPr>
          <w:b/>
        </w:rPr>
        <w:t>ОВ</w:t>
      </w:r>
    </w:p>
    <w:p w:rsidR="00930259" w:rsidRPr="003B5C55" w:rsidRDefault="00930259" w:rsidP="003B5C55">
      <w:pPr>
        <w:spacing w:line="240" w:lineRule="auto"/>
        <w:jc w:val="center"/>
        <w:rPr>
          <w:b/>
        </w:rPr>
      </w:pPr>
    </w:p>
    <w:p w:rsidR="003B5C55" w:rsidRPr="003B5C55" w:rsidRDefault="003B5C55" w:rsidP="00507A3E">
      <w:pPr>
        <w:spacing w:line="240" w:lineRule="auto"/>
        <w:rPr>
          <w:u w:val="single"/>
        </w:rPr>
      </w:pPr>
      <w:r w:rsidRPr="003B5C55">
        <w:rPr>
          <w:u w:val="single"/>
        </w:rPr>
        <w:t>Общие:</w:t>
      </w:r>
    </w:p>
    <w:p w:rsidR="00507A3E" w:rsidRPr="00C21DAE" w:rsidRDefault="00515920" w:rsidP="003B5C55">
      <w:pPr>
        <w:spacing w:line="240" w:lineRule="auto"/>
        <w:ind w:firstLine="708"/>
      </w:pPr>
      <w:r w:rsidRPr="00507A3E">
        <w:t>Экологические риски</w:t>
      </w:r>
      <w:r w:rsidR="00C21DAE" w:rsidRPr="00C21DAE">
        <w:t xml:space="preserve">      </w:t>
      </w:r>
    </w:p>
    <w:p w:rsidR="00507A3E" w:rsidRPr="00507A3E" w:rsidRDefault="00515920" w:rsidP="003B5C55">
      <w:pPr>
        <w:spacing w:line="240" w:lineRule="auto"/>
        <w:ind w:firstLine="708"/>
      </w:pPr>
      <w:r w:rsidRPr="00507A3E">
        <w:t>Социальные риски</w:t>
      </w:r>
      <w:r w:rsidR="00C21DAE">
        <w:t xml:space="preserve">          </w:t>
      </w:r>
    </w:p>
    <w:p w:rsidR="00507A3E" w:rsidRPr="00507A3E" w:rsidRDefault="00F905EC" w:rsidP="00507A3E">
      <w:pPr>
        <w:spacing w:line="240" w:lineRule="auto"/>
      </w:pPr>
      <w:r w:rsidRPr="00507A3E">
        <w:t xml:space="preserve"> </w:t>
      </w:r>
      <w:r w:rsidR="003B5C55">
        <w:tab/>
      </w:r>
      <w:r w:rsidR="00515920" w:rsidRPr="00507A3E">
        <w:t>Риск ввода объекта в эксплуатацию</w:t>
      </w:r>
      <w:r w:rsidR="00C21DAE">
        <w:t xml:space="preserve">  </w:t>
      </w:r>
    </w:p>
    <w:p w:rsidR="00507A3E" w:rsidRPr="00507A3E" w:rsidRDefault="00515920" w:rsidP="003B5C55">
      <w:pPr>
        <w:spacing w:line="240" w:lineRule="auto"/>
        <w:ind w:firstLine="708"/>
      </w:pPr>
      <w:r w:rsidRPr="00507A3E">
        <w:t>Маркетинговый риск</w:t>
      </w:r>
      <w:r w:rsidR="00C21DAE">
        <w:t xml:space="preserve">                            </w:t>
      </w:r>
    </w:p>
    <w:p w:rsidR="003B5C55" w:rsidRPr="003B5C55" w:rsidRDefault="00515920" w:rsidP="003B5C55">
      <w:pPr>
        <w:spacing w:line="240" w:lineRule="auto"/>
        <w:ind w:firstLine="708"/>
      </w:pPr>
      <w:r w:rsidRPr="00507A3E">
        <w:t>Операционный риск</w:t>
      </w:r>
      <w:r w:rsidR="00C21DAE">
        <w:t xml:space="preserve">                              </w:t>
      </w:r>
    </w:p>
    <w:p w:rsidR="00507A3E" w:rsidRPr="00507A3E" w:rsidRDefault="00F905EC" w:rsidP="00507A3E">
      <w:pPr>
        <w:spacing w:line="240" w:lineRule="auto"/>
      </w:pPr>
      <w:r w:rsidRPr="00507A3E">
        <w:t xml:space="preserve"> </w:t>
      </w:r>
      <w:r w:rsidR="003B5C55">
        <w:tab/>
      </w:r>
      <w:r w:rsidR="00515920" w:rsidRPr="00507A3E">
        <w:t>Риск поставок</w:t>
      </w:r>
      <w:r w:rsidR="00C21DAE">
        <w:t xml:space="preserve">                                        </w:t>
      </w:r>
    </w:p>
    <w:p w:rsidR="00507A3E" w:rsidRPr="00507A3E" w:rsidRDefault="00F905EC" w:rsidP="003B5C55">
      <w:pPr>
        <w:spacing w:line="240" w:lineRule="auto"/>
        <w:ind w:firstLine="708"/>
      </w:pPr>
      <w:r w:rsidRPr="00507A3E">
        <w:t xml:space="preserve"> </w:t>
      </w:r>
      <w:r w:rsidR="00507A3E" w:rsidRPr="00507A3E">
        <w:t>Проектная ошибка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 xml:space="preserve"> некачественные материалы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ошибки изготовления/сборки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нарушение технологии работ</w:t>
      </w:r>
    </w:p>
    <w:p w:rsidR="00507A3E" w:rsidRPr="00507A3E" w:rsidRDefault="0012455A" w:rsidP="003B5C55">
      <w:pPr>
        <w:spacing w:line="240" w:lineRule="auto"/>
        <w:ind w:firstLine="708"/>
      </w:pPr>
      <w:r w:rsidRPr="00507A3E">
        <w:t xml:space="preserve"> нарушение процедур </w:t>
      </w:r>
      <w:r w:rsidR="00507A3E" w:rsidRPr="00507A3E">
        <w:t>испытания оборудования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преднамеренные действия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природные явления</w:t>
      </w:r>
    </w:p>
    <w:p w:rsidR="00507A3E" w:rsidRPr="00507A3E" w:rsidRDefault="0012455A" w:rsidP="003B5C55">
      <w:pPr>
        <w:spacing w:line="240" w:lineRule="auto"/>
        <w:ind w:firstLine="708"/>
      </w:pPr>
      <w:r w:rsidRPr="00507A3E">
        <w:t xml:space="preserve"> неи</w:t>
      </w:r>
      <w:r w:rsidR="00507A3E" w:rsidRPr="00507A3E">
        <w:t>справность строительной техники</w:t>
      </w:r>
    </w:p>
    <w:p w:rsidR="0012455A" w:rsidRDefault="0012455A" w:rsidP="003B5C55">
      <w:pPr>
        <w:spacing w:line="240" w:lineRule="auto"/>
        <w:ind w:firstLine="708"/>
      </w:pPr>
      <w:r w:rsidRPr="00507A3E">
        <w:t xml:space="preserve"> халатность персона</w:t>
      </w:r>
    </w:p>
    <w:p w:rsidR="00930259" w:rsidRPr="00507A3E" w:rsidRDefault="00930259" w:rsidP="003B5C55">
      <w:pPr>
        <w:spacing w:line="240" w:lineRule="auto"/>
        <w:ind w:firstLine="708"/>
      </w:pPr>
    </w:p>
    <w:p w:rsidR="00507A3E" w:rsidRPr="003B5C55" w:rsidRDefault="00507A3E" w:rsidP="00507A3E">
      <w:pPr>
        <w:spacing w:line="240" w:lineRule="auto"/>
        <w:rPr>
          <w:u w:val="single"/>
        </w:rPr>
      </w:pPr>
      <w:r w:rsidRPr="003B5C55">
        <w:rPr>
          <w:u w:val="single"/>
        </w:rPr>
        <w:t>Риск проектирования: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 xml:space="preserve">Ошибки подготовки </w:t>
      </w:r>
      <w:r w:rsidR="00930259">
        <w:t>ПД и РД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Неоконченные проектные решения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Изменения в проекте, требуемые населением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Изменения в проекте, требуемые эксплуатантом</w:t>
      </w:r>
    </w:p>
    <w:p w:rsidR="00507A3E" w:rsidRDefault="00507A3E" w:rsidP="003B5C55">
      <w:pPr>
        <w:spacing w:line="240" w:lineRule="auto"/>
        <w:ind w:firstLine="708"/>
      </w:pPr>
      <w:r w:rsidRPr="00507A3E">
        <w:t>Изменения в законодательных нормах</w:t>
      </w:r>
    </w:p>
    <w:p w:rsidR="00930259" w:rsidRPr="00507A3E" w:rsidRDefault="00930259" w:rsidP="003B5C55">
      <w:pPr>
        <w:spacing w:line="240" w:lineRule="auto"/>
        <w:ind w:firstLine="708"/>
      </w:pPr>
    </w:p>
    <w:p w:rsidR="00507A3E" w:rsidRPr="003B5C55" w:rsidRDefault="00507A3E" w:rsidP="00507A3E">
      <w:pPr>
        <w:spacing w:line="240" w:lineRule="auto"/>
        <w:rPr>
          <w:u w:val="single"/>
        </w:rPr>
      </w:pPr>
      <w:r w:rsidRPr="003B5C55">
        <w:rPr>
          <w:u w:val="single"/>
        </w:rPr>
        <w:t>Строительные риски</w:t>
      </w:r>
      <w:r w:rsidR="003B5C55">
        <w:rPr>
          <w:u w:val="single"/>
        </w:rPr>
        <w:t>: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Недооценка стоимости проекта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Недооценка сроков реализации проектов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Непредвиденные условия грунта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Задержка в выходе на стройплощадку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Кража и повреждения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lastRenderedPageBreak/>
        <w:t>Недостатки охраны труда и безопасности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Претензии от собственников окружающего имущества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Задержки, вызванные археологическими раскопками</w:t>
      </w:r>
    </w:p>
    <w:p w:rsidR="00507A3E" w:rsidRPr="00507A3E" w:rsidRDefault="003B5C55" w:rsidP="003B5C55">
      <w:pPr>
        <w:spacing w:line="240" w:lineRule="auto"/>
        <w:ind w:firstLine="708"/>
      </w:pPr>
      <w:r>
        <w:t>ф</w:t>
      </w:r>
      <w:r w:rsidR="00507A3E" w:rsidRPr="00507A3E">
        <w:t>орс-мажор, приведший к расторжению договоров</w:t>
      </w:r>
    </w:p>
    <w:p w:rsidR="00507A3E" w:rsidRPr="00507A3E" w:rsidRDefault="00507A3E" w:rsidP="003B5C55">
      <w:pPr>
        <w:spacing w:line="240" w:lineRule="auto"/>
        <w:ind w:firstLine="708"/>
      </w:pPr>
      <w:proofErr w:type="gramStart"/>
      <w:r w:rsidRPr="00507A3E">
        <w:t>Форс</w:t>
      </w:r>
      <w:proofErr w:type="gramEnd"/>
      <w:r w:rsidRPr="00507A3E">
        <w:t>- мажор, приведший к дополнительным расходам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Изменения в строительном законодательстве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Изменения в налоговом законодательстве</w:t>
      </w:r>
    </w:p>
    <w:p w:rsidR="00507A3E" w:rsidRPr="00507A3E" w:rsidRDefault="00930259" w:rsidP="003B5C55">
      <w:pPr>
        <w:spacing w:line="240" w:lineRule="auto"/>
        <w:ind w:firstLine="708"/>
      </w:pPr>
      <w:r>
        <w:t>Дефолт подрядчика (</w:t>
      </w:r>
      <w:r w:rsidR="00507A3E" w:rsidRPr="00507A3E">
        <w:t>срок необходимый на его замену)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Низкое качество управление проектом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Работа с инвесторами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Забастовки сотрудников подрядчика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Акции протеста населения</w:t>
      </w:r>
    </w:p>
    <w:p w:rsidR="00507A3E" w:rsidRDefault="00507A3E" w:rsidP="003B5C55">
      <w:pPr>
        <w:spacing w:line="240" w:lineRule="auto"/>
        <w:ind w:firstLine="708"/>
      </w:pPr>
      <w:r w:rsidRPr="00507A3E">
        <w:t>Недооценка времени для ПНР</w:t>
      </w:r>
    </w:p>
    <w:p w:rsidR="00930259" w:rsidRPr="00507A3E" w:rsidRDefault="00930259" w:rsidP="003B5C55">
      <w:pPr>
        <w:spacing w:line="240" w:lineRule="auto"/>
        <w:ind w:firstLine="708"/>
      </w:pPr>
    </w:p>
    <w:p w:rsidR="00507A3E" w:rsidRPr="003B5C55" w:rsidRDefault="00507A3E" w:rsidP="00507A3E">
      <w:pPr>
        <w:spacing w:line="240" w:lineRule="auto"/>
        <w:rPr>
          <w:u w:val="single"/>
        </w:rPr>
      </w:pPr>
      <w:r w:rsidRPr="003B5C55">
        <w:rPr>
          <w:u w:val="single"/>
        </w:rPr>
        <w:t xml:space="preserve">Риск </w:t>
      </w:r>
      <w:proofErr w:type="spellStart"/>
      <w:r w:rsidRPr="003B5C55">
        <w:rPr>
          <w:u w:val="single"/>
        </w:rPr>
        <w:t>недостижения</w:t>
      </w:r>
      <w:proofErr w:type="spellEnd"/>
      <w:r w:rsidRPr="003B5C55">
        <w:rPr>
          <w:u w:val="single"/>
        </w:rPr>
        <w:t xml:space="preserve"> показателей: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Скрытые дефекты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Изменение в документации, технической документации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Низкое качество работ подрядчиков</w:t>
      </w:r>
    </w:p>
    <w:p w:rsidR="00507A3E" w:rsidRPr="00507A3E" w:rsidRDefault="00930259" w:rsidP="003B5C55">
      <w:pPr>
        <w:spacing w:line="240" w:lineRule="auto"/>
        <w:ind w:firstLine="708"/>
      </w:pPr>
      <w:r>
        <w:t>Д</w:t>
      </w:r>
      <w:r w:rsidR="00507A3E" w:rsidRPr="00507A3E">
        <w:t>ефолт подрядчиков</w:t>
      </w:r>
    </w:p>
    <w:p w:rsidR="00507A3E" w:rsidRPr="00507A3E" w:rsidRDefault="00507A3E" w:rsidP="003B5C55">
      <w:pPr>
        <w:spacing w:line="240" w:lineRule="auto"/>
        <w:ind w:firstLine="708"/>
      </w:pPr>
      <w:proofErr w:type="spellStart"/>
      <w:r>
        <w:t>Не</w:t>
      </w:r>
      <w:r w:rsidRPr="00507A3E">
        <w:t>достижение</w:t>
      </w:r>
      <w:proofErr w:type="spellEnd"/>
      <w:r w:rsidRPr="00507A3E">
        <w:t xml:space="preserve"> проектных показателей</w:t>
      </w:r>
    </w:p>
    <w:p w:rsidR="00507A3E" w:rsidRDefault="00507A3E" w:rsidP="003B5C55">
      <w:pPr>
        <w:spacing w:line="240" w:lineRule="auto"/>
        <w:ind w:firstLine="708"/>
      </w:pPr>
      <w:r w:rsidRPr="00507A3E">
        <w:t>Неготовность основного оборудования</w:t>
      </w:r>
    </w:p>
    <w:p w:rsidR="00930259" w:rsidRPr="00507A3E" w:rsidRDefault="00930259" w:rsidP="003B5C55">
      <w:pPr>
        <w:spacing w:line="240" w:lineRule="auto"/>
        <w:ind w:firstLine="708"/>
      </w:pPr>
    </w:p>
    <w:p w:rsidR="00507A3E" w:rsidRPr="003B5C55" w:rsidRDefault="003B5C55" w:rsidP="00507A3E">
      <w:pPr>
        <w:spacing w:line="240" w:lineRule="auto"/>
        <w:rPr>
          <w:u w:val="single"/>
        </w:rPr>
      </w:pPr>
      <w:r w:rsidRPr="003B5C55">
        <w:rPr>
          <w:u w:val="single"/>
        </w:rPr>
        <w:t>Риски эксплуатации: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Недооценка стоимости обслуживания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Увеличение стоимости материалов и оборудования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Законодательные изм. В техн. эксплуатации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Законодательное увеличение минимума оплаты труда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Изменение в налоговом законодательстве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Недооценка необходимых эксплуатационных услуг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Недооценка необходимых энергоресурсов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 xml:space="preserve">Низкое качество </w:t>
      </w:r>
      <w:proofErr w:type="spellStart"/>
      <w:r w:rsidRPr="00507A3E">
        <w:t>обсл</w:t>
      </w:r>
      <w:proofErr w:type="spellEnd"/>
      <w:r w:rsidRPr="00507A3E">
        <w:t xml:space="preserve">., приведение </w:t>
      </w:r>
      <w:proofErr w:type="gramStart"/>
      <w:r w:rsidRPr="00507A3E">
        <w:t>к</w:t>
      </w:r>
      <w:proofErr w:type="gramEnd"/>
      <w:r w:rsidRPr="00507A3E">
        <w:t xml:space="preserve"> </w:t>
      </w:r>
      <w:proofErr w:type="gramStart"/>
      <w:r w:rsidRPr="00507A3E">
        <w:t>нарушением</w:t>
      </w:r>
      <w:proofErr w:type="gramEnd"/>
      <w:r w:rsidRPr="00507A3E">
        <w:t xml:space="preserve"> безопасности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Неправильная оценка стоимости услуг/продукта</w:t>
      </w:r>
    </w:p>
    <w:p w:rsidR="00507A3E" w:rsidRDefault="00507A3E" w:rsidP="003B5C55">
      <w:pPr>
        <w:spacing w:line="240" w:lineRule="auto"/>
        <w:ind w:firstLine="708"/>
      </w:pPr>
      <w:r w:rsidRPr="00507A3E">
        <w:lastRenderedPageBreak/>
        <w:t xml:space="preserve">Неправильная оценка расходов на </w:t>
      </w:r>
      <w:proofErr w:type="spellStart"/>
      <w:r w:rsidRPr="00507A3E">
        <w:t>рекрутинг</w:t>
      </w:r>
      <w:proofErr w:type="spellEnd"/>
    </w:p>
    <w:p w:rsidR="00930259" w:rsidRPr="00507A3E" w:rsidRDefault="00930259" w:rsidP="003B5C55">
      <w:pPr>
        <w:spacing w:line="240" w:lineRule="auto"/>
        <w:ind w:firstLine="708"/>
      </w:pPr>
    </w:p>
    <w:p w:rsidR="00507A3E" w:rsidRPr="003B5C55" w:rsidRDefault="00507A3E" w:rsidP="00507A3E">
      <w:pPr>
        <w:spacing w:line="240" w:lineRule="auto"/>
        <w:rPr>
          <w:u w:val="single"/>
        </w:rPr>
      </w:pPr>
      <w:r w:rsidRPr="003B5C55">
        <w:rPr>
          <w:u w:val="single"/>
        </w:rPr>
        <w:t>Риск досрочного прекращения: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Банкротство, реализующий проект компании / SVP</w:t>
      </w:r>
    </w:p>
    <w:p w:rsidR="00507A3E" w:rsidRDefault="00507A3E" w:rsidP="003B5C55">
      <w:pPr>
        <w:spacing w:line="240" w:lineRule="auto"/>
        <w:ind w:firstLine="708"/>
      </w:pPr>
      <w:r w:rsidRPr="00507A3E">
        <w:t xml:space="preserve">Банкротство </w:t>
      </w:r>
      <w:proofErr w:type="gramStart"/>
      <w:r w:rsidRPr="00507A3E">
        <w:t>эксплуатирующий</w:t>
      </w:r>
      <w:proofErr w:type="gramEnd"/>
      <w:r w:rsidRPr="00507A3E">
        <w:t xml:space="preserve"> компании</w:t>
      </w:r>
    </w:p>
    <w:p w:rsidR="003B5C55" w:rsidRPr="00507A3E" w:rsidRDefault="003B5C55" w:rsidP="003B5C55">
      <w:pPr>
        <w:spacing w:line="240" w:lineRule="auto"/>
        <w:ind w:firstLine="708"/>
      </w:pPr>
    </w:p>
    <w:p w:rsidR="00507A3E" w:rsidRPr="003B5C55" w:rsidRDefault="00507A3E" w:rsidP="00507A3E">
      <w:pPr>
        <w:spacing w:line="240" w:lineRule="auto"/>
        <w:rPr>
          <w:u w:val="single"/>
        </w:rPr>
      </w:pPr>
      <w:r w:rsidRPr="003B5C55">
        <w:rPr>
          <w:u w:val="single"/>
        </w:rPr>
        <w:t>Технологические риски: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Технологические изменения/ устаревание технологий</w:t>
      </w:r>
    </w:p>
    <w:p w:rsidR="00507A3E" w:rsidRDefault="00507A3E" w:rsidP="003B5C55">
      <w:pPr>
        <w:spacing w:line="240" w:lineRule="auto"/>
        <w:ind w:firstLine="708"/>
      </w:pPr>
      <w:r w:rsidRPr="00507A3E">
        <w:t>Технологические изменения, приведшие к износу КПД</w:t>
      </w:r>
    </w:p>
    <w:p w:rsidR="00930259" w:rsidRPr="00507A3E" w:rsidRDefault="00930259" w:rsidP="003B5C55">
      <w:pPr>
        <w:spacing w:line="240" w:lineRule="auto"/>
        <w:ind w:firstLine="708"/>
      </w:pPr>
    </w:p>
    <w:p w:rsidR="00507A3E" w:rsidRPr="003B5C55" w:rsidRDefault="00507A3E" w:rsidP="00507A3E">
      <w:pPr>
        <w:spacing w:line="240" w:lineRule="auto"/>
        <w:rPr>
          <w:u w:val="single"/>
        </w:rPr>
      </w:pPr>
      <w:proofErr w:type="spellStart"/>
      <w:r w:rsidRPr="003B5C55">
        <w:rPr>
          <w:u w:val="single"/>
        </w:rPr>
        <w:t>Страновые</w:t>
      </w:r>
      <w:proofErr w:type="spellEnd"/>
      <w:r w:rsidRPr="003B5C55">
        <w:rPr>
          <w:u w:val="single"/>
        </w:rPr>
        <w:t xml:space="preserve"> риски</w:t>
      </w:r>
      <w:r w:rsidR="003B5C55" w:rsidRPr="003B5C55">
        <w:rPr>
          <w:u w:val="single"/>
        </w:rPr>
        <w:t>:</w:t>
      </w:r>
    </w:p>
    <w:p w:rsidR="00507A3E" w:rsidRDefault="00507A3E" w:rsidP="003B5C55">
      <w:pPr>
        <w:spacing w:line="240" w:lineRule="auto"/>
        <w:ind w:firstLine="708"/>
      </w:pPr>
      <w:r w:rsidRPr="00507A3E">
        <w:t>Возможность контроля над SVP теряется</w:t>
      </w:r>
    </w:p>
    <w:p w:rsidR="00930259" w:rsidRPr="00507A3E" w:rsidRDefault="00930259" w:rsidP="003B5C55">
      <w:pPr>
        <w:spacing w:line="240" w:lineRule="auto"/>
        <w:ind w:firstLine="708"/>
      </w:pPr>
    </w:p>
    <w:p w:rsidR="00507A3E" w:rsidRPr="003B5C55" w:rsidRDefault="00507A3E" w:rsidP="00507A3E">
      <w:pPr>
        <w:spacing w:line="240" w:lineRule="auto"/>
        <w:rPr>
          <w:u w:val="single"/>
        </w:rPr>
      </w:pPr>
      <w:r w:rsidRPr="003B5C55">
        <w:rPr>
          <w:u w:val="single"/>
        </w:rPr>
        <w:t>Риск изменения выручки</w:t>
      </w:r>
      <w:r w:rsidR="003B5C55" w:rsidRPr="003B5C55">
        <w:rPr>
          <w:u w:val="single"/>
        </w:rPr>
        <w:t>: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Невыполнение услуг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Плохое качество услуг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Недооценка/переоценка необходимых ресурсов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Изменение требований рынка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Изменение технологий</w:t>
      </w:r>
    </w:p>
    <w:p w:rsidR="00507A3E" w:rsidRDefault="00507A3E" w:rsidP="003B5C55">
      <w:pPr>
        <w:spacing w:line="240" w:lineRule="auto"/>
        <w:ind w:firstLine="708"/>
      </w:pPr>
      <w:r w:rsidRPr="00507A3E">
        <w:t>Недооценка стоимости доп. Услуг (</w:t>
      </w:r>
      <w:proofErr w:type="gramStart"/>
      <w:r w:rsidRPr="00507A3E">
        <w:t>например</w:t>
      </w:r>
      <w:proofErr w:type="gramEnd"/>
      <w:r w:rsidRPr="00507A3E">
        <w:t xml:space="preserve"> парковка и др.)</w:t>
      </w:r>
    </w:p>
    <w:p w:rsidR="00930259" w:rsidRPr="00507A3E" w:rsidRDefault="00930259" w:rsidP="003B5C55">
      <w:pPr>
        <w:spacing w:line="240" w:lineRule="auto"/>
        <w:ind w:firstLine="708"/>
      </w:pPr>
      <w:bookmarkStart w:id="0" w:name="_GoBack"/>
      <w:bookmarkEnd w:id="0"/>
    </w:p>
    <w:p w:rsidR="00507A3E" w:rsidRPr="003B5C55" w:rsidRDefault="00507A3E" w:rsidP="00507A3E">
      <w:pPr>
        <w:spacing w:line="240" w:lineRule="auto"/>
        <w:rPr>
          <w:u w:val="single"/>
        </w:rPr>
      </w:pPr>
      <w:r w:rsidRPr="003B5C55">
        <w:rPr>
          <w:u w:val="single"/>
        </w:rPr>
        <w:t>Другие риски проекта</w:t>
      </w:r>
      <w:r w:rsidR="003B5C55" w:rsidRPr="003B5C55">
        <w:rPr>
          <w:u w:val="single"/>
        </w:rPr>
        <w:t>: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Недооценка рисков на получение разрешений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 xml:space="preserve">Задержка в получении разрешений 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неправильная оценка стоимости земли</w:t>
      </w:r>
    </w:p>
    <w:p w:rsidR="00507A3E" w:rsidRPr="00507A3E" w:rsidRDefault="00507A3E" w:rsidP="003B5C55">
      <w:pPr>
        <w:spacing w:line="240" w:lineRule="auto"/>
        <w:ind w:firstLine="708"/>
      </w:pPr>
      <w:r w:rsidRPr="00507A3E">
        <w:t>Прочие риски</w:t>
      </w:r>
    </w:p>
    <w:p w:rsidR="00515920" w:rsidRPr="00507A3E" w:rsidRDefault="00515920" w:rsidP="00507A3E">
      <w:pPr>
        <w:spacing w:line="240" w:lineRule="auto"/>
      </w:pPr>
    </w:p>
    <w:sectPr w:rsidR="00515920" w:rsidRPr="00507A3E" w:rsidSect="009A35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20"/>
    <w:rsid w:val="0012455A"/>
    <w:rsid w:val="00285F92"/>
    <w:rsid w:val="00387571"/>
    <w:rsid w:val="003B5C55"/>
    <w:rsid w:val="00507A3E"/>
    <w:rsid w:val="00515920"/>
    <w:rsid w:val="00914E11"/>
    <w:rsid w:val="00930259"/>
    <w:rsid w:val="009A35DC"/>
    <w:rsid w:val="009B1417"/>
    <w:rsid w:val="009D7F3F"/>
    <w:rsid w:val="00AA7757"/>
    <w:rsid w:val="00AF7B4C"/>
    <w:rsid w:val="00C1348F"/>
    <w:rsid w:val="00C21DAE"/>
    <w:rsid w:val="00E87DC4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Наталья</dc:creator>
  <cp:lastModifiedBy>Дьяченко Владимир Анатольевич</cp:lastModifiedBy>
  <cp:revision>5</cp:revision>
  <dcterms:created xsi:type="dcterms:W3CDTF">2010-09-01T13:57:00Z</dcterms:created>
  <dcterms:modified xsi:type="dcterms:W3CDTF">2015-04-29T07:07:00Z</dcterms:modified>
</cp:coreProperties>
</file>