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2C" w:rsidRPr="00A442B9" w:rsidRDefault="0086462C" w:rsidP="00A442B9">
      <w:pPr>
        <w:ind w:left="284" w:right="-992"/>
        <w:rPr>
          <w:rFonts w:ascii="Times New Roman" w:hAnsi="Times New Roman" w:cs="Times New Roman"/>
        </w:rPr>
      </w:pPr>
    </w:p>
    <w:p w:rsidR="0086462C" w:rsidRPr="00A442B9" w:rsidRDefault="00CD52BA" w:rsidP="00A442B9">
      <w:pPr>
        <w:pStyle w:val="50"/>
        <w:shd w:val="clear" w:color="auto" w:fill="auto"/>
        <w:spacing w:before="0"/>
        <w:ind w:left="284" w:right="-992"/>
      </w:pPr>
      <w:r w:rsidRPr="00A442B9">
        <w:t>Технические условия на установку (реконструкцию) системы учета расхода и количества природного газа</w:t>
      </w:r>
    </w:p>
    <w:p w:rsidR="0086462C" w:rsidRDefault="00CD52BA" w:rsidP="00A442B9">
      <w:pPr>
        <w:pStyle w:val="11"/>
        <w:shd w:val="clear" w:color="auto" w:fill="auto"/>
        <w:spacing w:before="0"/>
        <w:ind w:left="284" w:right="-992" w:firstLine="700"/>
        <w:rPr>
          <w:sz w:val="24"/>
          <w:szCs w:val="24"/>
          <w:lang w:val="ru-RU"/>
        </w:rPr>
      </w:pPr>
      <w:r w:rsidRPr="00A442B9">
        <w:rPr>
          <w:sz w:val="24"/>
          <w:szCs w:val="24"/>
        </w:rPr>
        <w:t xml:space="preserve">На основании Вашей заявки ООО «Газпром </w:t>
      </w:r>
      <w:proofErr w:type="spellStart"/>
      <w:r w:rsidRPr="00A442B9">
        <w:rPr>
          <w:sz w:val="24"/>
          <w:szCs w:val="24"/>
        </w:rPr>
        <w:t>межрегионгаз</w:t>
      </w:r>
      <w:proofErr w:type="spellEnd"/>
      <w:r w:rsidRPr="00A442B9">
        <w:rPr>
          <w:sz w:val="24"/>
          <w:szCs w:val="24"/>
        </w:rPr>
        <w:t xml:space="preserve"> </w:t>
      </w:r>
      <w:r w:rsidR="00A442B9" w:rsidRPr="00A442B9">
        <w:rPr>
          <w:sz w:val="24"/>
          <w:szCs w:val="24"/>
          <w:lang w:val="ru-RU"/>
        </w:rPr>
        <w:t>…</w:t>
      </w:r>
      <w:r w:rsidRPr="00A442B9">
        <w:rPr>
          <w:sz w:val="24"/>
          <w:szCs w:val="24"/>
        </w:rPr>
        <w:t>» выдает технические условия на установку сис</w:t>
      </w:r>
      <w:r w:rsidRPr="00A442B9">
        <w:rPr>
          <w:sz w:val="24"/>
          <w:szCs w:val="24"/>
        </w:rPr>
        <w:t xml:space="preserve">темы учета расхода и количества природного газа на ТКУ по объекту «Теплоснабжение объектов </w:t>
      </w:r>
      <w:proofErr w:type="gramStart"/>
      <w:r w:rsidRPr="00A442B9">
        <w:rPr>
          <w:sz w:val="24"/>
          <w:szCs w:val="24"/>
        </w:rPr>
        <w:t>с</w:t>
      </w:r>
      <w:proofErr w:type="gramEnd"/>
      <w:r w:rsidRPr="00A442B9">
        <w:rPr>
          <w:sz w:val="24"/>
          <w:szCs w:val="24"/>
        </w:rPr>
        <w:t xml:space="preserve">. </w:t>
      </w:r>
      <w:r w:rsidR="00A442B9" w:rsidRPr="00A442B9">
        <w:rPr>
          <w:sz w:val="24"/>
          <w:szCs w:val="24"/>
          <w:lang w:val="ru-RU"/>
        </w:rPr>
        <w:t>…</w:t>
      </w:r>
      <w:r w:rsidRPr="00A442B9">
        <w:rPr>
          <w:sz w:val="24"/>
          <w:szCs w:val="24"/>
        </w:rPr>
        <w:t xml:space="preserve">», расположенную по адресу: </w:t>
      </w:r>
      <w:r w:rsidR="00A442B9" w:rsidRPr="00A442B9">
        <w:rPr>
          <w:sz w:val="24"/>
          <w:szCs w:val="24"/>
          <w:lang w:val="ru-RU"/>
        </w:rPr>
        <w:t>…</w:t>
      </w:r>
    </w:p>
    <w:p w:rsidR="00A442B9" w:rsidRPr="00A442B9" w:rsidRDefault="00A442B9" w:rsidP="00A442B9">
      <w:pPr>
        <w:pStyle w:val="11"/>
        <w:shd w:val="clear" w:color="auto" w:fill="auto"/>
        <w:spacing w:before="0"/>
        <w:ind w:left="284" w:right="-992" w:firstLine="700"/>
        <w:rPr>
          <w:sz w:val="24"/>
          <w:szCs w:val="24"/>
          <w:lang w:val="ru-RU"/>
        </w:rPr>
      </w:pPr>
    </w:p>
    <w:p w:rsidR="0086462C" w:rsidRPr="00A442B9" w:rsidRDefault="00CD52BA" w:rsidP="00A442B9">
      <w:pPr>
        <w:pStyle w:val="11"/>
        <w:shd w:val="clear" w:color="auto" w:fill="auto"/>
        <w:spacing w:before="0"/>
        <w:ind w:left="284" w:right="-992" w:firstLine="700"/>
        <w:rPr>
          <w:sz w:val="24"/>
          <w:szCs w:val="24"/>
        </w:rPr>
      </w:pPr>
      <w:r w:rsidRPr="00A442B9">
        <w:rPr>
          <w:sz w:val="24"/>
          <w:szCs w:val="24"/>
        </w:rPr>
        <w:t>Проектируемый измерительный комплекс по учету газа, в соответствии с «Правилами уч</w:t>
      </w:r>
      <w:r w:rsidRPr="00A442B9">
        <w:rPr>
          <w:sz w:val="24"/>
          <w:szCs w:val="24"/>
        </w:rPr>
        <w:t>ета газа» и действующими нормативными документами должен удовлетворять следующим требованиям:</w:t>
      </w:r>
    </w:p>
    <w:p w:rsidR="0086462C" w:rsidRPr="00A442B9" w:rsidRDefault="00CD52BA" w:rsidP="00A442B9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Учет газа должен проводиться по единому расчетному узлу.</w:t>
      </w:r>
    </w:p>
    <w:p w:rsidR="0086462C" w:rsidRPr="00A442B9" w:rsidRDefault="00CD52BA" w:rsidP="00A442B9">
      <w:pPr>
        <w:pStyle w:val="11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Узел учета должен располагаться на минимально возможном расстоянии от границы балансовой принадлежности газовых сетей.</w:t>
      </w:r>
    </w:p>
    <w:p w:rsidR="0086462C" w:rsidRPr="00A442B9" w:rsidRDefault="00CD52BA" w:rsidP="00A442B9">
      <w:pPr>
        <w:pStyle w:val="11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 xml:space="preserve">Узел учета должен располагаться до узла редуцирования. В </w:t>
      </w:r>
      <w:proofErr w:type="gramStart"/>
      <w:r w:rsidRPr="00A442B9">
        <w:rPr>
          <w:sz w:val="24"/>
          <w:szCs w:val="24"/>
        </w:rPr>
        <w:t>случае</w:t>
      </w:r>
      <w:proofErr w:type="gramEnd"/>
      <w:r w:rsidRPr="00A442B9">
        <w:rPr>
          <w:sz w:val="24"/>
          <w:szCs w:val="24"/>
        </w:rPr>
        <w:t xml:space="preserve"> расположения узла учета газа после узла редуцирования, проектная организа</w:t>
      </w:r>
      <w:r w:rsidRPr="00A442B9">
        <w:rPr>
          <w:sz w:val="24"/>
          <w:szCs w:val="24"/>
        </w:rPr>
        <w:t>ция должна выполнить расчет потерь газа на обслуживание согласно РД 153-39.4-079-01.</w:t>
      </w:r>
    </w:p>
    <w:p w:rsidR="0086462C" w:rsidRPr="00A442B9" w:rsidRDefault="00CD52BA" w:rsidP="00A442B9">
      <w:pPr>
        <w:pStyle w:val="5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302" w:lineRule="exact"/>
        <w:ind w:left="284" w:right="-992"/>
        <w:jc w:val="both"/>
        <w:rPr>
          <w:b w:val="0"/>
        </w:rPr>
      </w:pPr>
      <w:r w:rsidRPr="00A442B9">
        <w:rPr>
          <w:b w:val="0"/>
        </w:rPr>
        <w:t xml:space="preserve">Узел учета газа должен обеспечивать измерение количества газа с приведением к стандартным условиям с погрешностью не более ±1,5% в диапазоне от 0,2&lt;3макс до </w:t>
      </w:r>
      <w:proofErr w:type="spellStart"/>
      <w:r w:rsidRPr="00A442B9">
        <w:rPr>
          <w:b w:val="0"/>
        </w:rPr>
        <w:t>Омакс</w:t>
      </w:r>
      <w:proofErr w:type="spellEnd"/>
      <w:r w:rsidRPr="00A442B9">
        <w:rPr>
          <w:b w:val="0"/>
        </w:rPr>
        <w:t>,</w:t>
      </w:r>
      <w:r w:rsidRPr="00A442B9">
        <w:rPr>
          <w:rStyle w:val="5ArialNarrow115pt"/>
          <w:rFonts w:ascii="Times New Roman" w:hAnsi="Times New Roman" w:cs="Times New Roman"/>
          <w:b w:val="0"/>
          <w:sz w:val="24"/>
          <w:szCs w:val="24"/>
        </w:rPr>
        <w:t xml:space="preserve"> и ±2,5</w:t>
      </w:r>
      <w:r w:rsidRPr="00A442B9">
        <w:rPr>
          <w:b w:val="0"/>
        </w:rPr>
        <w:t xml:space="preserve"> </w:t>
      </w:r>
      <w:r w:rsidRPr="00A442B9">
        <w:rPr>
          <w:b w:val="0"/>
        </w:rPr>
        <w:t>% в диапазоне от</w:t>
      </w:r>
      <w:r w:rsidRPr="00A442B9">
        <w:rPr>
          <w:rStyle w:val="5ArialNarrow11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442B9">
        <w:rPr>
          <w:rStyle w:val="5ArialNarrow115pt"/>
          <w:rFonts w:ascii="Times New Roman" w:hAnsi="Times New Roman" w:cs="Times New Roman"/>
          <w:b w:val="0"/>
          <w:sz w:val="24"/>
          <w:szCs w:val="24"/>
          <w:lang w:val="en-US"/>
        </w:rPr>
        <w:t>Qmhh</w:t>
      </w:r>
      <w:proofErr w:type="spellEnd"/>
      <w:r w:rsidRPr="00A442B9">
        <w:rPr>
          <w:b w:val="0"/>
          <w:lang w:val="ru-RU"/>
        </w:rPr>
        <w:t xml:space="preserve"> </w:t>
      </w:r>
      <w:r w:rsidRPr="00A442B9">
        <w:rPr>
          <w:b w:val="0"/>
        </w:rPr>
        <w:t>до</w:t>
      </w:r>
      <w:r w:rsidRPr="00A442B9">
        <w:rPr>
          <w:rStyle w:val="5ArialNarrow11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42B9">
        <w:rPr>
          <w:rStyle w:val="5ArialNarrow115pt"/>
          <w:rFonts w:ascii="Times New Roman" w:hAnsi="Times New Roman" w:cs="Times New Roman"/>
          <w:b w:val="0"/>
          <w:sz w:val="24"/>
          <w:szCs w:val="24"/>
          <w:lang w:val="ru-RU"/>
        </w:rPr>
        <w:t>…</w:t>
      </w:r>
      <w:r w:rsidRPr="00A442B9">
        <w:rPr>
          <w:b w:val="0"/>
        </w:rPr>
        <w:t>макс.</w:t>
      </w:r>
    </w:p>
    <w:p w:rsidR="0086462C" w:rsidRPr="00A442B9" w:rsidRDefault="00CD52BA" w:rsidP="00A442B9">
      <w:pPr>
        <w:pStyle w:val="50"/>
        <w:numPr>
          <w:ilvl w:val="0"/>
          <w:numId w:val="1"/>
        </w:numPr>
        <w:shd w:val="clear" w:color="auto" w:fill="auto"/>
        <w:tabs>
          <w:tab w:val="left" w:pos="391"/>
        </w:tabs>
        <w:spacing w:before="0" w:after="0"/>
        <w:ind w:left="284" w:right="-992"/>
        <w:jc w:val="both"/>
        <w:rPr>
          <w:b w:val="0"/>
        </w:rPr>
      </w:pPr>
      <w:r w:rsidRPr="00A442B9">
        <w:rPr>
          <w:b w:val="0"/>
        </w:rPr>
        <w:t xml:space="preserve">Основная приведенная погрешность датчика давления не должна превышать 0,25%, дополнительная погрешность датчика давления, вызванная изменением температуры окружающего воздуха во всем диапазоне рабочих температур не должна </w:t>
      </w:r>
      <w:r w:rsidRPr="00A442B9">
        <w:rPr>
          <w:b w:val="0"/>
        </w:rPr>
        <w:t>превышать 1%.</w:t>
      </w:r>
    </w:p>
    <w:p w:rsidR="0086462C" w:rsidRPr="00A442B9" w:rsidRDefault="00CD52BA" w:rsidP="00A442B9">
      <w:pPr>
        <w:pStyle w:val="11"/>
        <w:numPr>
          <w:ilvl w:val="0"/>
          <w:numId w:val="1"/>
        </w:numPr>
        <w:shd w:val="clear" w:color="auto" w:fill="auto"/>
        <w:tabs>
          <w:tab w:val="left" w:pos="376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Узел учета должен быть надежно защищен от несанкционированного доступа системой пломбирования и паролей. Схема пломбирования должна быть приведена в паспорте на узел учета.</w:t>
      </w:r>
    </w:p>
    <w:p w:rsidR="0086462C" w:rsidRPr="00A442B9" w:rsidRDefault="00CD52BA" w:rsidP="00A442B9">
      <w:pPr>
        <w:pStyle w:val="11"/>
        <w:shd w:val="clear" w:color="auto" w:fill="auto"/>
        <w:spacing w:before="0"/>
        <w:ind w:left="284" w:right="-992" w:firstLine="700"/>
        <w:rPr>
          <w:sz w:val="24"/>
          <w:szCs w:val="24"/>
        </w:rPr>
      </w:pPr>
      <w:r w:rsidRPr="00A442B9">
        <w:rPr>
          <w:sz w:val="24"/>
          <w:szCs w:val="24"/>
        </w:rPr>
        <w:t>Допустимые изменения параметров настройки вычислителя (корректора) до</w:t>
      </w:r>
      <w:r w:rsidRPr="00A442B9">
        <w:rPr>
          <w:sz w:val="24"/>
          <w:szCs w:val="24"/>
        </w:rPr>
        <w:t>лжны иметь парольную защиту, регистрироваться в памяти и выводиться на печать при составлении отчетов о работе узла учета газа.</w:t>
      </w:r>
    </w:p>
    <w:p w:rsidR="0086462C" w:rsidRPr="00A442B9" w:rsidRDefault="00CD52BA" w:rsidP="00A442B9">
      <w:pPr>
        <w:pStyle w:val="5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/>
        <w:ind w:left="284" w:right="-992"/>
        <w:jc w:val="both"/>
        <w:rPr>
          <w:b w:val="0"/>
        </w:rPr>
      </w:pPr>
      <w:r w:rsidRPr="00A442B9">
        <w:rPr>
          <w:b w:val="0"/>
        </w:rPr>
        <w:t xml:space="preserve">В </w:t>
      </w:r>
      <w:proofErr w:type="gramStart"/>
      <w:r w:rsidRPr="00A442B9">
        <w:rPr>
          <w:b w:val="0"/>
        </w:rPr>
        <w:t>проекте</w:t>
      </w:r>
      <w:proofErr w:type="gramEnd"/>
      <w:r w:rsidRPr="00A442B9">
        <w:rPr>
          <w:b w:val="0"/>
        </w:rPr>
        <w:t xml:space="preserve"> предусмотреть и установить в составе системы учета газа систему «Телеметрия данных» для обеспечения передачи данных о расходе и количестве потребленного газа на диспетчерские пункты ГРО, ООО «Газпром </w:t>
      </w:r>
      <w:proofErr w:type="spellStart"/>
      <w:r w:rsidRPr="00A442B9">
        <w:rPr>
          <w:b w:val="0"/>
        </w:rPr>
        <w:t>межрегионгаз</w:t>
      </w:r>
      <w:proofErr w:type="spellEnd"/>
      <w:r w:rsidRPr="00A442B9">
        <w:rPr>
          <w:b w:val="0"/>
        </w:rPr>
        <w:t xml:space="preserve"> </w:t>
      </w:r>
      <w:r w:rsidR="00A442B9">
        <w:rPr>
          <w:b w:val="0"/>
          <w:lang w:val="ru-RU"/>
        </w:rPr>
        <w:t>…</w:t>
      </w:r>
      <w:r w:rsidRPr="00A442B9">
        <w:rPr>
          <w:b w:val="0"/>
        </w:rPr>
        <w:t xml:space="preserve">» и Потребителя. В </w:t>
      </w:r>
      <w:proofErr w:type="gramStart"/>
      <w:r w:rsidRPr="00A442B9">
        <w:rPr>
          <w:b w:val="0"/>
        </w:rPr>
        <w:t>состав</w:t>
      </w:r>
      <w:r w:rsidRPr="00A442B9">
        <w:rPr>
          <w:b w:val="0"/>
        </w:rPr>
        <w:t>е</w:t>
      </w:r>
      <w:proofErr w:type="gramEnd"/>
      <w:r w:rsidRPr="00A442B9">
        <w:rPr>
          <w:b w:val="0"/>
        </w:rPr>
        <w:t xml:space="preserve"> системы телеметрии для передачи данных применять </w:t>
      </w:r>
      <w:r w:rsidRPr="00A442B9">
        <w:rPr>
          <w:b w:val="0"/>
          <w:lang w:val="en-US"/>
        </w:rPr>
        <w:t>GSM</w:t>
      </w:r>
      <w:r w:rsidRPr="00A442B9">
        <w:rPr>
          <w:b w:val="0"/>
        </w:rPr>
        <w:t xml:space="preserve">-модем </w:t>
      </w:r>
      <w:r w:rsidRPr="00A442B9">
        <w:rPr>
          <w:b w:val="0"/>
          <w:lang w:val="en-US"/>
        </w:rPr>
        <w:t>Siemens</w:t>
      </w:r>
      <w:r w:rsidRPr="00A442B9">
        <w:rPr>
          <w:b w:val="0"/>
          <w:lang w:val="ru-RU"/>
        </w:rPr>
        <w:t xml:space="preserve"> </w:t>
      </w:r>
      <w:r w:rsidRPr="00A442B9">
        <w:rPr>
          <w:b w:val="0"/>
        </w:rPr>
        <w:t xml:space="preserve">МС </w:t>
      </w:r>
      <w:r w:rsidRPr="00A442B9">
        <w:rPr>
          <w:b w:val="0"/>
          <w:lang w:val="ru-RU"/>
        </w:rPr>
        <w:t>35</w:t>
      </w:r>
      <w:proofErr w:type="spellStart"/>
      <w:r w:rsidRPr="00A442B9">
        <w:rPr>
          <w:b w:val="0"/>
          <w:lang w:val="en-US"/>
        </w:rPr>
        <w:t>i</w:t>
      </w:r>
      <w:proofErr w:type="spellEnd"/>
      <w:r w:rsidRPr="00A442B9">
        <w:rPr>
          <w:b w:val="0"/>
          <w:lang w:val="ru-RU"/>
        </w:rPr>
        <w:t xml:space="preserve"> </w:t>
      </w:r>
      <w:r w:rsidRPr="00A442B9">
        <w:rPr>
          <w:b w:val="0"/>
        </w:rPr>
        <w:t>в комплекте с внешней антенной.</w:t>
      </w:r>
    </w:p>
    <w:p w:rsidR="00A442B9" w:rsidRDefault="00CD52BA" w:rsidP="00A442B9">
      <w:pPr>
        <w:pStyle w:val="50"/>
        <w:shd w:val="clear" w:color="auto" w:fill="auto"/>
        <w:spacing w:before="0" w:after="0"/>
        <w:ind w:left="284" w:right="-992" w:firstLine="700"/>
        <w:jc w:val="both"/>
        <w:rPr>
          <w:b w:val="0"/>
          <w:lang w:val="ru-RU"/>
        </w:rPr>
      </w:pPr>
      <w:bookmarkStart w:id="0" w:name="_GoBack"/>
      <w:bookmarkEnd w:id="0"/>
      <w:r w:rsidRPr="00A442B9">
        <w:rPr>
          <w:b w:val="0"/>
        </w:rPr>
        <w:t xml:space="preserve">В составе системы телеметрии данных УУГ обеспечить бесперебойность питания вычислителя и </w:t>
      </w:r>
      <w:r w:rsidRPr="00A442B9">
        <w:rPr>
          <w:b w:val="0"/>
          <w:lang w:val="en-US"/>
        </w:rPr>
        <w:t>GSM</w:t>
      </w:r>
      <w:r w:rsidRPr="00A442B9">
        <w:rPr>
          <w:b w:val="0"/>
        </w:rPr>
        <w:t>-модема (гарантия работы в автономном режиме при отсутствии сетевого питания не менее 48 часов).</w:t>
      </w:r>
    </w:p>
    <w:p w:rsidR="0086462C" w:rsidRPr="00A442B9" w:rsidRDefault="00CD52BA" w:rsidP="00A442B9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При проектировании узла учета газа учесть следующие требования:</w:t>
      </w:r>
    </w:p>
    <w:p w:rsidR="0086462C" w:rsidRPr="00A442B9" w:rsidRDefault="00CD52BA" w:rsidP="00A442B9">
      <w:pPr>
        <w:pStyle w:val="11"/>
        <w:shd w:val="clear" w:color="auto" w:fill="auto"/>
        <w:spacing w:before="0"/>
        <w:ind w:left="284" w:right="-992" w:firstLine="360"/>
        <w:rPr>
          <w:sz w:val="24"/>
          <w:szCs w:val="24"/>
        </w:rPr>
      </w:pPr>
      <w:r w:rsidRPr="00A442B9">
        <w:rPr>
          <w:sz w:val="24"/>
          <w:szCs w:val="24"/>
        </w:rPr>
        <w:t>Перед ротационными и турбинными расходомерами-счетчиками предусмотреть установку фильтра с кон</w:t>
      </w:r>
      <w:r w:rsidRPr="00A442B9">
        <w:rPr>
          <w:sz w:val="24"/>
          <w:szCs w:val="24"/>
        </w:rPr>
        <w:t>тролем на нем перепада давления показывающим датчиком перепада. На расходомере предусмотреть установку датчика перепада давления с токовым или иным выходным сигналом с регистрацией значений перепада в архиве вычислителя или отдельным регистратором.</w:t>
      </w:r>
    </w:p>
    <w:p w:rsidR="0086462C" w:rsidRPr="00A442B9" w:rsidRDefault="00CD52BA" w:rsidP="00A442B9">
      <w:pPr>
        <w:pStyle w:val="11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При при</w:t>
      </w:r>
      <w:r w:rsidRPr="00A442B9">
        <w:rPr>
          <w:sz w:val="24"/>
          <w:szCs w:val="24"/>
        </w:rPr>
        <w:t>менении ротационных и турбинных расходомеров-счетчиков до узла редуцирования, предусмотреть установку байпаса вокруг счетчика и фильтра с установкой на нем двух задвижек, сбросного трубопровода и контрольного манометра.</w:t>
      </w:r>
    </w:p>
    <w:p w:rsidR="0086462C" w:rsidRPr="00A442B9" w:rsidRDefault="00CD52BA" w:rsidP="00A442B9">
      <w:pPr>
        <w:pStyle w:val="11"/>
        <w:numPr>
          <w:ilvl w:val="0"/>
          <w:numId w:val="2"/>
        </w:numPr>
        <w:shd w:val="clear" w:color="auto" w:fill="auto"/>
        <w:tabs>
          <w:tab w:val="left" w:pos="376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 xml:space="preserve">При наличии в трубопроводе пульсаций допускается применение турбинных и ротационных счетчиков только в комплекте со стабилизаторами потока или моделей, имеющих </w:t>
      </w:r>
      <w:proofErr w:type="spellStart"/>
      <w:r w:rsidRPr="00A442B9">
        <w:rPr>
          <w:sz w:val="24"/>
          <w:szCs w:val="24"/>
        </w:rPr>
        <w:t>струевыпрямитель</w:t>
      </w:r>
      <w:proofErr w:type="spellEnd"/>
      <w:r w:rsidRPr="00A442B9">
        <w:rPr>
          <w:sz w:val="24"/>
          <w:szCs w:val="24"/>
        </w:rPr>
        <w:t xml:space="preserve"> </w:t>
      </w:r>
      <w:r w:rsidRPr="00A442B9">
        <w:rPr>
          <w:sz w:val="24"/>
          <w:szCs w:val="24"/>
          <w:lang w:val="ru-RU"/>
        </w:rPr>
        <w:t>(</w:t>
      </w:r>
      <w:r w:rsidRPr="00A442B9">
        <w:rPr>
          <w:sz w:val="24"/>
          <w:szCs w:val="24"/>
          <w:lang w:val="en-US"/>
        </w:rPr>
        <w:t>TZ</w:t>
      </w:r>
      <w:r w:rsidRPr="00A442B9">
        <w:rPr>
          <w:sz w:val="24"/>
          <w:szCs w:val="24"/>
          <w:lang w:val="ru-RU"/>
        </w:rPr>
        <w:t>/</w:t>
      </w:r>
      <w:proofErr w:type="spellStart"/>
      <w:r w:rsidRPr="00A442B9">
        <w:rPr>
          <w:sz w:val="24"/>
          <w:szCs w:val="24"/>
          <w:lang w:val="en-US"/>
        </w:rPr>
        <w:t>Fluxi</w:t>
      </w:r>
      <w:proofErr w:type="spellEnd"/>
      <w:r w:rsidRPr="00A442B9">
        <w:rPr>
          <w:sz w:val="24"/>
          <w:szCs w:val="24"/>
          <w:lang w:val="ru-RU"/>
        </w:rPr>
        <w:t>)</w:t>
      </w:r>
      <w:r w:rsidRPr="00A442B9">
        <w:rPr>
          <w:sz w:val="24"/>
          <w:szCs w:val="24"/>
        </w:rPr>
        <w:t>.</w:t>
      </w:r>
    </w:p>
    <w:p w:rsidR="0086462C" w:rsidRPr="00A442B9" w:rsidRDefault="00CD52BA" w:rsidP="00A442B9">
      <w:pPr>
        <w:pStyle w:val="11"/>
        <w:numPr>
          <w:ilvl w:val="0"/>
          <w:numId w:val="2"/>
        </w:numPr>
        <w:shd w:val="clear" w:color="auto" w:fill="auto"/>
        <w:tabs>
          <w:tab w:val="left" w:pos="312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При измерении расхода методом переменного перепада давления датчики</w:t>
      </w:r>
      <w:r w:rsidRPr="00A442B9">
        <w:rPr>
          <w:sz w:val="24"/>
          <w:szCs w:val="24"/>
        </w:rPr>
        <w:t xml:space="preserve"> давления и перепада должны иметь автоматизированные элементы регулировки с выносного пульта. Применение датчиков с механическими регулировками не допускается.</w:t>
      </w:r>
    </w:p>
    <w:p w:rsidR="0086462C" w:rsidRPr="00A442B9" w:rsidRDefault="00CD52BA" w:rsidP="00A442B9">
      <w:pPr>
        <w:pStyle w:val="50"/>
        <w:shd w:val="clear" w:color="auto" w:fill="auto"/>
        <w:spacing w:before="0" w:after="0"/>
        <w:ind w:left="284" w:right="-992" w:firstLine="700"/>
        <w:jc w:val="both"/>
        <w:rPr>
          <w:b w:val="0"/>
        </w:rPr>
      </w:pPr>
      <w:proofErr w:type="gramStart"/>
      <w:r w:rsidRPr="00A442B9">
        <w:rPr>
          <w:b w:val="0"/>
        </w:rPr>
        <w:t xml:space="preserve">Для обеспечения изложенных требований и измерения расхода газа 18,7 - 187,5 </w:t>
      </w:r>
      <w:proofErr w:type="spellStart"/>
      <w:r w:rsidRPr="00A442B9">
        <w:rPr>
          <w:b w:val="0"/>
        </w:rPr>
        <w:t>мЗ</w:t>
      </w:r>
      <w:proofErr w:type="spellEnd"/>
      <w:r w:rsidRPr="00A442B9">
        <w:rPr>
          <w:b w:val="0"/>
        </w:rPr>
        <w:t xml:space="preserve">/час в ст. </w:t>
      </w:r>
      <w:proofErr w:type="spellStart"/>
      <w:r w:rsidRPr="00A442B9">
        <w:rPr>
          <w:b w:val="0"/>
        </w:rPr>
        <w:t>усл</w:t>
      </w:r>
      <w:proofErr w:type="spellEnd"/>
      <w:r w:rsidRPr="00A442B9">
        <w:rPr>
          <w:b w:val="0"/>
        </w:rPr>
        <w:t>. пр</w:t>
      </w:r>
      <w:r w:rsidRPr="00A442B9">
        <w:rPr>
          <w:b w:val="0"/>
        </w:rPr>
        <w:t xml:space="preserve">едлагается установить в сетях потребителя на газопроводе высокого давления (0,53 - 0,56 МПа) до узла редуцирования счетчик газа с первичным преобразователем расхода </w:t>
      </w:r>
      <w:r w:rsidRPr="00A442B9">
        <w:rPr>
          <w:b w:val="0"/>
        </w:rPr>
        <w:lastRenderedPageBreak/>
        <w:t>РСГ-Сигнал-С40 (диапазон 1:200) (исполнение фланцевое Ду40, исполнение по температуре окруж</w:t>
      </w:r>
      <w:r w:rsidRPr="00A442B9">
        <w:rPr>
          <w:b w:val="0"/>
        </w:rPr>
        <w:t>ающего воздуха -30...+60°С) и вычислителем СПГ-742.</w:t>
      </w:r>
      <w:proofErr w:type="gramEnd"/>
      <w:r w:rsidRPr="00A442B9">
        <w:rPr>
          <w:b w:val="0"/>
        </w:rPr>
        <w:t xml:space="preserve"> Степень очистки фильтра перед счетчиком &lt; 80 мкм.</w:t>
      </w:r>
    </w:p>
    <w:p w:rsidR="0086462C" w:rsidRPr="00A442B9" w:rsidRDefault="00CD52BA" w:rsidP="00A442B9">
      <w:pPr>
        <w:pStyle w:val="50"/>
        <w:shd w:val="clear" w:color="auto" w:fill="auto"/>
        <w:spacing w:before="0" w:after="0"/>
        <w:ind w:left="284" w:right="-992" w:firstLine="700"/>
        <w:jc w:val="both"/>
        <w:rPr>
          <w:b w:val="0"/>
        </w:rPr>
      </w:pPr>
      <w:r w:rsidRPr="00A442B9">
        <w:rPr>
          <w:b w:val="0"/>
        </w:rPr>
        <w:t xml:space="preserve">В </w:t>
      </w:r>
      <w:proofErr w:type="gramStart"/>
      <w:r w:rsidRPr="00A442B9">
        <w:rPr>
          <w:b w:val="0"/>
        </w:rPr>
        <w:t>составе</w:t>
      </w:r>
      <w:proofErr w:type="gramEnd"/>
      <w:r w:rsidRPr="00A442B9">
        <w:rPr>
          <w:b w:val="0"/>
        </w:rPr>
        <w:t xml:space="preserve"> системы учета газа предусмотреть установку адаптера АПС-45 для обеспечения возможности распечатки параметров </w:t>
      </w:r>
      <w:proofErr w:type="spellStart"/>
      <w:r w:rsidRPr="00A442B9">
        <w:rPr>
          <w:b w:val="0"/>
        </w:rPr>
        <w:t>газопотребления</w:t>
      </w:r>
      <w:proofErr w:type="spellEnd"/>
      <w:r w:rsidRPr="00A442B9">
        <w:rPr>
          <w:b w:val="0"/>
        </w:rPr>
        <w:t xml:space="preserve"> с вычислителя на бу</w:t>
      </w:r>
      <w:r w:rsidRPr="00A442B9">
        <w:rPr>
          <w:b w:val="0"/>
        </w:rPr>
        <w:t>мажные носители.</w:t>
      </w:r>
    </w:p>
    <w:p w:rsidR="0086462C" w:rsidRPr="00A442B9" w:rsidRDefault="00CD52BA" w:rsidP="00A442B9">
      <w:pPr>
        <w:pStyle w:val="11"/>
        <w:numPr>
          <w:ilvl w:val="1"/>
          <w:numId w:val="2"/>
        </w:numPr>
        <w:shd w:val="clear" w:color="auto" w:fill="auto"/>
        <w:tabs>
          <w:tab w:val="left" w:pos="369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 xml:space="preserve">Проект узла учета согласовать с отделом метрологии ООО «Газпром </w:t>
      </w:r>
      <w:proofErr w:type="spellStart"/>
      <w:r w:rsidRPr="00A442B9">
        <w:rPr>
          <w:sz w:val="24"/>
          <w:szCs w:val="24"/>
        </w:rPr>
        <w:t>межрегионгаз</w:t>
      </w:r>
      <w:proofErr w:type="spellEnd"/>
      <w:r w:rsidRPr="00A442B9">
        <w:rPr>
          <w:sz w:val="24"/>
          <w:szCs w:val="24"/>
        </w:rPr>
        <w:t xml:space="preserve"> </w:t>
      </w:r>
      <w:r w:rsidR="00A442B9">
        <w:rPr>
          <w:sz w:val="24"/>
          <w:szCs w:val="24"/>
        </w:rPr>
        <w:t>...</w:t>
      </w:r>
      <w:r w:rsidRPr="00A442B9">
        <w:rPr>
          <w:sz w:val="24"/>
          <w:szCs w:val="24"/>
        </w:rPr>
        <w:t>», отделом главного метролога ОАО «</w:t>
      </w:r>
      <w:r w:rsidR="00A442B9">
        <w:rPr>
          <w:sz w:val="24"/>
          <w:szCs w:val="24"/>
        </w:rPr>
        <w:t>...</w:t>
      </w:r>
      <w:proofErr w:type="spellStart"/>
      <w:r w:rsidRPr="00A442B9">
        <w:rPr>
          <w:sz w:val="24"/>
          <w:szCs w:val="24"/>
        </w:rPr>
        <w:t>облгаз</w:t>
      </w:r>
      <w:proofErr w:type="spellEnd"/>
      <w:r w:rsidRPr="00A442B9">
        <w:rPr>
          <w:sz w:val="24"/>
          <w:szCs w:val="24"/>
        </w:rPr>
        <w:t>».</w:t>
      </w:r>
    </w:p>
    <w:p w:rsidR="0086462C" w:rsidRPr="00A442B9" w:rsidRDefault="00CD52BA" w:rsidP="00A442B9">
      <w:pPr>
        <w:pStyle w:val="11"/>
        <w:numPr>
          <w:ilvl w:val="1"/>
          <w:numId w:val="2"/>
        </w:numPr>
        <w:shd w:val="clear" w:color="auto" w:fill="auto"/>
        <w:tabs>
          <w:tab w:val="left" w:pos="387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Монтаж и наладка узла учета должен быть выполнен специализированной организацией в соответствии с прое</w:t>
      </w:r>
      <w:r w:rsidRPr="00A442B9">
        <w:rPr>
          <w:sz w:val="24"/>
          <w:szCs w:val="24"/>
        </w:rPr>
        <w:t>ктом, технической документацией на счетчик газа и методикой выполнения измерений на данный тип счетчика.</w:t>
      </w:r>
    </w:p>
    <w:p w:rsidR="0086462C" w:rsidRPr="00A442B9" w:rsidRDefault="00CD52BA" w:rsidP="00A442B9">
      <w:pPr>
        <w:pStyle w:val="11"/>
        <w:shd w:val="clear" w:color="auto" w:fill="auto"/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 xml:space="preserve">И. На измерительный комплекс должен быть оформлен паспорт, в котором должна быть указана погрешность измерения расхода и количества газа в стандартных </w:t>
      </w:r>
      <w:r w:rsidRPr="00A442B9">
        <w:rPr>
          <w:sz w:val="24"/>
          <w:szCs w:val="24"/>
        </w:rPr>
        <w:t>условиях, верхняя границы учета, нижней границы учета и предел чувствительности счетчика.</w:t>
      </w:r>
    </w:p>
    <w:p w:rsidR="0086462C" w:rsidRPr="00A442B9" w:rsidRDefault="00CD52BA" w:rsidP="00A442B9">
      <w:pPr>
        <w:pStyle w:val="11"/>
        <w:numPr>
          <w:ilvl w:val="2"/>
          <w:numId w:val="2"/>
        </w:numPr>
        <w:shd w:val="clear" w:color="auto" w:fill="auto"/>
        <w:tabs>
          <w:tab w:val="left" w:pos="366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>Территория, на которой располагается узел учета газа, должна быть благоустроена. Площадка непосредственно под узлом учета газа должна иметь твердое покрытие.</w:t>
      </w:r>
    </w:p>
    <w:p w:rsidR="0086462C" w:rsidRPr="00A442B9" w:rsidRDefault="00CD52BA" w:rsidP="00A442B9">
      <w:pPr>
        <w:pStyle w:val="11"/>
        <w:numPr>
          <w:ilvl w:val="2"/>
          <w:numId w:val="2"/>
        </w:numPr>
        <w:shd w:val="clear" w:color="auto" w:fill="auto"/>
        <w:tabs>
          <w:tab w:val="left" w:pos="376"/>
        </w:tabs>
        <w:spacing w:before="0"/>
        <w:ind w:left="284" w:right="-992"/>
        <w:rPr>
          <w:sz w:val="24"/>
          <w:szCs w:val="24"/>
        </w:rPr>
      </w:pPr>
      <w:r w:rsidRPr="00A442B9">
        <w:rPr>
          <w:sz w:val="24"/>
          <w:szCs w:val="24"/>
        </w:rPr>
        <w:t xml:space="preserve">Прибор учета газа должен быть принят в эксплуатацию комиссией в составе представителей отдела метрологии и АСКУГ, территориального участка по реализации газа г. </w:t>
      </w:r>
      <w:r w:rsidR="00A442B9">
        <w:rPr>
          <w:sz w:val="24"/>
          <w:szCs w:val="24"/>
        </w:rPr>
        <w:t>...</w:t>
      </w:r>
      <w:r w:rsidRPr="00A442B9">
        <w:rPr>
          <w:sz w:val="24"/>
          <w:szCs w:val="24"/>
        </w:rPr>
        <w:t xml:space="preserve"> ООО «Газпром </w:t>
      </w:r>
      <w:proofErr w:type="spellStart"/>
      <w:r w:rsidRPr="00A442B9">
        <w:rPr>
          <w:sz w:val="24"/>
          <w:szCs w:val="24"/>
        </w:rPr>
        <w:t>межрегионгаз</w:t>
      </w:r>
      <w:proofErr w:type="spellEnd"/>
      <w:r w:rsidRPr="00A442B9">
        <w:rPr>
          <w:sz w:val="24"/>
          <w:szCs w:val="24"/>
        </w:rPr>
        <w:t xml:space="preserve"> </w:t>
      </w:r>
      <w:r w:rsidR="00A442B9">
        <w:rPr>
          <w:sz w:val="24"/>
          <w:szCs w:val="24"/>
          <w:lang w:val="ru-RU"/>
        </w:rPr>
        <w:t>…</w:t>
      </w:r>
      <w:r w:rsidRPr="00A442B9">
        <w:rPr>
          <w:sz w:val="24"/>
          <w:szCs w:val="24"/>
        </w:rPr>
        <w:t>д», ЦО по ЭГХ ОАО «</w:t>
      </w:r>
      <w:r w:rsidR="00A442B9">
        <w:rPr>
          <w:sz w:val="24"/>
          <w:szCs w:val="24"/>
          <w:lang w:val="ru-RU"/>
        </w:rPr>
        <w:t>…</w:t>
      </w:r>
      <w:proofErr w:type="spellStart"/>
      <w:r w:rsidRPr="00A442B9">
        <w:rPr>
          <w:sz w:val="24"/>
          <w:szCs w:val="24"/>
        </w:rPr>
        <w:t>облгаз</w:t>
      </w:r>
      <w:proofErr w:type="spellEnd"/>
      <w:r w:rsidRPr="00A442B9">
        <w:rPr>
          <w:sz w:val="24"/>
          <w:szCs w:val="24"/>
        </w:rPr>
        <w:t>», подрядной организ</w:t>
      </w:r>
      <w:r w:rsidRPr="00A442B9">
        <w:rPr>
          <w:sz w:val="24"/>
          <w:szCs w:val="24"/>
        </w:rPr>
        <w:t>ации и предприятия - заказчика.</w:t>
      </w:r>
    </w:p>
    <w:p w:rsidR="0086462C" w:rsidRPr="00A442B9" w:rsidRDefault="00CD52BA" w:rsidP="00A442B9">
      <w:pPr>
        <w:pStyle w:val="11"/>
        <w:shd w:val="clear" w:color="auto" w:fill="auto"/>
        <w:spacing w:before="0"/>
        <w:ind w:left="284" w:right="-992" w:firstLine="700"/>
        <w:rPr>
          <w:sz w:val="24"/>
          <w:szCs w:val="24"/>
        </w:rPr>
      </w:pPr>
      <w:r w:rsidRPr="00A442B9">
        <w:rPr>
          <w:sz w:val="24"/>
          <w:szCs w:val="24"/>
        </w:rPr>
        <w:t xml:space="preserve">О лаге и времени работы комиссии по приемке узла учета газа в эксплуатацию не позднее, чем за три дня, должно быть направлено уведомление в отдел метрологии и АСКУГ, территориальный участок по реализации газа г. </w:t>
      </w:r>
      <w:r w:rsidR="00A442B9">
        <w:rPr>
          <w:sz w:val="24"/>
          <w:szCs w:val="24"/>
        </w:rPr>
        <w:t>...</w:t>
      </w:r>
      <w:r w:rsidRPr="00A442B9">
        <w:rPr>
          <w:sz w:val="24"/>
          <w:szCs w:val="24"/>
        </w:rPr>
        <w:t xml:space="preserve"> ООО</w:t>
      </w:r>
      <w:r w:rsidRPr="00A442B9">
        <w:rPr>
          <w:sz w:val="24"/>
          <w:szCs w:val="24"/>
        </w:rPr>
        <w:t xml:space="preserve"> «Газпром </w:t>
      </w:r>
      <w:proofErr w:type="spellStart"/>
      <w:r w:rsidRPr="00A442B9">
        <w:rPr>
          <w:sz w:val="24"/>
          <w:szCs w:val="24"/>
        </w:rPr>
        <w:t>межрегионгаз</w:t>
      </w:r>
      <w:proofErr w:type="spellEnd"/>
      <w:r w:rsidRPr="00A442B9">
        <w:rPr>
          <w:sz w:val="24"/>
          <w:szCs w:val="24"/>
        </w:rPr>
        <w:t xml:space="preserve"> </w:t>
      </w:r>
      <w:r w:rsidR="00A442B9">
        <w:rPr>
          <w:sz w:val="24"/>
          <w:szCs w:val="24"/>
          <w:lang w:val="ru-RU"/>
        </w:rPr>
        <w:t>…</w:t>
      </w:r>
      <w:r w:rsidRPr="00A442B9">
        <w:rPr>
          <w:sz w:val="24"/>
          <w:szCs w:val="24"/>
        </w:rPr>
        <w:t>», ЦО по ЭГХ ОАО</w:t>
      </w:r>
      <w:proofErr w:type="gramStart"/>
      <w:r w:rsidRPr="00A442B9">
        <w:rPr>
          <w:sz w:val="24"/>
          <w:szCs w:val="24"/>
        </w:rPr>
        <w:t xml:space="preserve"> «</w:t>
      </w:r>
      <w:r w:rsidR="00A442B9">
        <w:rPr>
          <w:sz w:val="24"/>
          <w:szCs w:val="24"/>
          <w:lang w:val="ru-RU"/>
        </w:rPr>
        <w:t>….</w:t>
      </w:r>
      <w:proofErr w:type="spellStart"/>
      <w:proofErr w:type="gramEnd"/>
      <w:r w:rsidRPr="00A442B9">
        <w:rPr>
          <w:sz w:val="24"/>
          <w:szCs w:val="24"/>
        </w:rPr>
        <w:t>облгаз</w:t>
      </w:r>
      <w:proofErr w:type="spellEnd"/>
      <w:r w:rsidRPr="00A442B9">
        <w:rPr>
          <w:sz w:val="24"/>
          <w:szCs w:val="24"/>
        </w:rPr>
        <w:t>»</w:t>
      </w:r>
    </w:p>
    <w:p w:rsidR="0086462C" w:rsidRPr="00A442B9" w:rsidRDefault="00CD52BA" w:rsidP="00A442B9">
      <w:pPr>
        <w:pStyle w:val="11"/>
        <w:numPr>
          <w:ilvl w:val="2"/>
          <w:numId w:val="2"/>
        </w:numPr>
        <w:shd w:val="clear" w:color="auto" w:fill="auto"/>
        <w:tabs>
          <w:tab w:val="left" w:pos="366"/>
        </w:tabs>
        <w:spacing w:before="0"/>
        <w:ind w:left="284" w:right="-992"/>
        <w:rPr>
          <w:sz w:val="24"/>
          <w:szCs w:val="24"/>
        </w:rPr>
        <w:sectPr w:rsidR="0086462C" w:rsidRPr="00A442B9" w:rsidSect="00A442B9">
          <w:headerReference w:type="default" r:id="rId8"/>
          <w:type w:val="continuous"/>
          <w:pgSz w:w="11905" w:h="16837" w:code="9"/>
          <w:pgMar w:top="851" w:right="1840" w:bottom="851" w:left="1134" w:header="0" w:footer="6" w:gutter="0"/>
          <w:cols w:space="720"/>
          <w:noEndnote/>
          <w:docGrid w:linePitch="360"/>
        </w:sectPr>
      </w:pPr>
      <w:r w:rsidRPr="00A442B9">
        <w:rPr>
          <w:sz w:val="24"/>
          <w:szCs w:val="24"/>
        </w:rPr>
        <w:t>Срок действия данных технических условий - 2 года с момента выдачи.</w:t>
      </w:r>
    </w:p>
    <w:p w:rsidR="0086462C" w:rsidRPr="00A442B9" w:rsidRDefault="0086462C" w:rsidP="00A442B9">
      <w:pPr>
        <w:framePr w:w="11304" w:h="292" w:hRule="exact" w:wrap="notBeside" w:vAnchor="text" w:hAnchor="text" w:xAlign="center" w:y="1" w:anchorLock="1"/>
        <w:ind w:left="284" w:right="-992"/>
        <w:rPr>
          <w:rFonts w:ascii="Times New Roman" w:hAnsi="Times New Roman" w:cs="Times New Roman"/>
        </w:rPr>
      </w:pPr>
    </w:p>
    <w:p w:rsidR="0086462C" w:rsidRPr="00A442B9" w:rsidRDefault="0086462C" w:rsidP="00A442B9">
      <w:pPr>
        <w:ind w:left="284" w:right="-992"/>
        <w:rPr>
          <w:rFonts w:ascii="Times New Roman" w:hAnsi="Times New Roman" w:cs="Times New Roman"/>
        </w:rPr>
      </w:pPr>
    </w:p>
    <w:sectPr w:rsidR="0086462C" w:rsidRPr="00A442B9" w:rsidSect="00A442B9">
      <w:type w:val="continuous"/>
      <w:pgSz w:w="11905" w:h="16837" w:code="9"/>
      <w:pgMar w:top="851" w:right="1840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BA" w:rsidRDefault="00CD52BA">
      <w:r>
        <w:separator/>
      </w:r>
    </w:p>
  </w:endnote>
  <w:endnote w:type="continuationSeparator" w:id="0">
    <w:p w:rsidR="00CD52BA" w:rsidRDefault="00CD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BA" w:rsidRDefault="00CD52BA"/>
  </w:footnote>
  <w:footnote w:type="continuationSeparator" w:id="0">
    <w:p w:rsidR="00CD52BA" w:rsidRDefault="00CD52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2C" w:rsidRDefault="0086462C">
    <w:pPr>
      <w:pStyle w:val="a6"/>
      <w:framePr w:w="11511" w:h="166" w:wrap="none" w:vAnchor="text" w:hAnchor="page" w:x="287" w:y="1002"/>
      <w:shd w:val="clear" w:color="auto" w:fill="auto"/>
      <w:ind w:left="111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7C6"/>
    <w:multiLevelType w:val="multilevel"/>
    <w:tmpl w:val="AAC25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A2AE4"/>
    <w:multiLevelType w:val="multilevel"/>
    <w:tmpl w:val="3D544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462C"/>
    <w:rsid w:val="0086462C"/>
    <w:rsid w:val="00A442B9"/>
    <w:rsid w:val="00C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">
    <w:name w:val="Основной текст (3) + 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3"/>
      <w:szCs w:val="1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6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ArialNarrow115pt">
    <w:name w:val="Основной текст (5) + Arial Narrow;11;5 pt;Малые прописные"/>
    <w:basedOn w:val="5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spacing w:val="0"/>
      <w:w w:val="10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pt0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6TimesNewRoman115pt0pt">
    <w:name w:val="Основной текст (6) + Times New Roman;11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46" w:lineRule="exact"/>
      <w:jc w:val="center"/>
      <w:outlineLvl w:val="0"/>
    </w:pPr>
    <w:rPr>
      <w:rFonts w:ascii="Arial Narrow" w:eastAsia="Arial Narrow" w:hAnsi="Arial Narrow" w:cs="Arial Narrow"/>
      <w:b/>
      <w:bCs/>
      <w:smallCap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20" w:lineRule="exact"/>
      <w:jc w:val="center"/>
    </w:pPr>
    <w:rPr>
      <w:rFonts w:ascii="Arial Narrow" w:eastAsia="Arial Narrow" w:hAnsi="Arial Narrow" w:cs="Arial Narrow"/>
      <w:sz w:val="13"/>
      <w:szCs w:val="1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10"/>
      <w:w w:val="6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48" w:lineRule="exact"/>
    </w:pPr>
    <w:rPr>
      <w:rFonts w:ascii="Arial Narrow" w:eastAsia="Arial Narrow" w:hAnsi="Arial Narrow" w:cs="Arial Narrow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2014-02-05T14:05:00Z</dcterms:created>
  <dcterms:modified xsi:type="dcterms:W3CDTF">2014-02-05T14:11:00Z</dcterms:modified>
</cp:coreProperties>
</file>