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8B" w:rsidRPr="00E402BC" w:rsidRDefault="00ED5B8B" w:rsidP="00ED5B8B">
      <w:pPr>
        <w:pStyle w:val="a6"/>
        <w:jc w:val="center"/>
        <w:rPr>
          <w:b/>
          <w:sz w:val="28"/>
          <w:szCs w:val="28"/>
        </w:rPr>
      </w:pPr>
      <w:r w:rsidRPr="00E402BC">
        <w:rPr>
          <w:b/>
          <w:sz w:val="28"/>
          <w:szCs w:val="28"/>
        </w:rPr>
        <w:t>ТЕХНИЧЕСКОЕ ЗАДАНИЕ</w:t>
      </w:r>
    </w:p>
    <w:p w:rsidR="00ED5B8B" w:rsidRDefault="00ED5B8B" w:rsidP="00ED5B8B">
      <w:pPr>
        <w:pStyle w:val="a6"/>
        <w:jc w:val="center"/>
      </w:pPr>
      <w:r>
        <w:t>маркетингового исследования на тему:</w:t>
      </w:r>
    </w:p>
    <w:p w:rsidR="00ED5B8B" w:rsidRPr="000411E4" w:rsidRDefault="00ED5B8B" w:rsidP="00ED5B8B">
      <w:pPr>
        <w:pStyle w:val="a6"/>
        <w:jc w:val="center"/>
      </w:pPr>
      <w:r>
        <w:t>«</w:t>
      </w:r>
      <w:r>
        <w:rPr>
          <w:b/>
        </w:rPr>
        <w:t xml:space="preserve">Анализ рынка полистирола и маркетинговая политика компании </w:t>
      </w:r>
      <w:r w:rsidRPr="008151AF">
        <w:rPr>
          <w:b/>
        </w:rPr>
        <w:t>ХХХХ</w:t>
      </w:r>
      <w:r w:rsidRPr="000411E4">
        <w:t>»</w:t>
      </w:r>
    </w:p>
    <w:p w:rsidR="00ED5B8B" w:rsidRPr="00ED5B8B" w:rsidRDefault="00ED5B8B" w:rsidP="009E6743">
      <w:pPr>
        <w:jc w:val="both"/>
        <w:rPr>
          <w:b/>
          <w:bCs/>
        </w:rPr>
      </w:pPr>
    </w:p>
    <w:p w:rsidR="00ED5B8B" w:rsidRPr="00ED5B8B" w:rsidRDefault="00ED5B8B" w:rsidP="009E6743">
      <w:pPr>
        <w:jc w:val="both"/>
        <w:rPr>
          <w:b/>
          <w:bCs/>
        </w:rPr>
      </w:pPr>
    </w:p>
    <w:p w:rsidR="0068199A" w:rsidRDefault="008322C0" w:rsidP="009E6743">
      <w:pPr>
        <w:jc w:val="both"/>
        <w:rPr>
          <w:b/>
          <w:bCs/>
        </w:rPr>
      </w:pPr>
      <w:proofErr w:type="gramStart"/>
      <w:r w:rsidRPr="008322C0">
        <w:rPr>
          <w:b/>
          <w:bCs/>
          <w:lang w:val="en-US"/>
        </w:rPr>
        <w:t>I</w:t>
      </w:r>
      <w:r w:rsidRPr="008322C0">
        <w:rPr>
          <w:b/>
          <w:bCs/>
        </w:rPr>
        <w:t xml:space="preserve"> </w:t>
      </w:r>
      <w:r w:rsidR="001035E7">
        <w:rPr>
          <w:b/>
          <w:bCs/>
        </w:rPr>
        <w:t>РАЗДЕЛ</w:t>
      </w:r>
      <w:r w:rsidRPr="008322C0">
        <w:rPr>
          <w:b/>
          <w:bCs/>
        </w:rPr>
        <w:t>.</w:t>
      </w:r>
      <w:proofErr w:type="gramEnd"/>
      <w:r w:rsidRPr="008322C0">
        <w:rPr>
          <w:b/>
          <w:bCs/>
        </w:rPr>
        <w:t xml:space="preserve"> Анализ рынка</w:t>
      </w:r>
    </w:p>
    <w:p w:rsidR="008322C0" w:rsidRPr="008322C0" w:rsidRDefault="008322C0" w:rsidP="008322C0">
      <w:pPr>
        <w:rPr>
          <w:b/>
          <w:bCs/>
        </w:rPr>
      </w:pPr>
      <w:r w:rsidRPr="008322C0">
        <w:rPr>
          <w:b/>
          <w:bCs/>
        </w:rPr>
        <w:t>Рынок полистирола и продукции на его основе в России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Описание продукции Проекта и ее назначение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Динамика развития рынка полистирола на его основе: объем рынка, ключевые изменения, тенденции и др.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 xml:space="preserve">Анализ производственных мощностей по выпуску целевых видов продукции 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Производство продукции: объем производства, анализ номенклатуры продукции и показателей деятельности ключевых производителей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Анализ импорта: географическая структура импорта, структура импорта в разрезе производителей и импортеров, анализ цен на импортируемую продукцию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Оценка потенциала импортозамещения на российском рынке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Конкурентный анализ: доли рынка ключевых игроков, конкурентные стратегии в отрасли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Перспективные проекты в отрасли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Ценовой анализ: принципы ценообразования, цены производителей и потребительские цены, динамика изменения цен, ценовая сегментация рынка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Анализ спроса</w:t>
      </w:r>
      <w:r w:rsidR="009E6743">
        <w:t xml:space="preserve"> </w:t>
      </w:r>
      <w:r w:rsidRPr="008322C0">
        <w:t>на полистирол и продукцию на его основе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Баланс спроса и предложения на полистирол и продукцию на его основе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Географическая структура спроса на полистирол и продукцию на его основе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Отраслевая структура спроса на полистирол и продукцию на его основе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Структура рынка в разрезе ценовых сегментов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t>Оценка темпов роста замещения пластмассовыми изделиями продукции из других традиционных материалов</w:t>
      </w:r>
    </w:p>
    <w:p w:rsidR="0068199A" w:rsidRPr="008322C0" w:rsidRDefault="008322C0" w:rsidP="008322C0">
      <w:pPr>
        <w:numPr>
          <w:ilvl w:val="1"/>
          <w:numId w:val="12"/>
        </w:numPr>
        <w:tabs>
          <w:tab w:val="clear" w:pos="1440"/>
          <w:tab w:val="num" w:pos="1276"/>
        </w:tabs>
        <w:ind w:left="709" w:hanging="425"/>
      </w:pPr>
      <w:r w:rsidRPr="008322C0">
        <w:rPr>
          <w:lang w:val="en-US"/>
        </w:rPr>
        <w:t>SWOT-</w:t>
      </w:r>
      <w:r w:rsidRPr="008322C0">
        <w:t>анализ Проекта</w:t>
      </w:r>
    </w:p>
    <w:p w:rsidR="008322C0" w:rsidRDefault="008322C0" w:rsidP="008322C0">
      <w:pPr>
        <w:rPr>
          <w:b/>
          <w:bCs/>
        </w:rPr>
      </w:pPr>
      <w:r w:rsidRPr="008322C0">
        <w:rPr>
          <w:b/>
          <w:bCs/>
        </w:rPr>
        <w:t xml:space="preserve">Прогнозы до 2023 г. </w:t>
      </w:r>
    </w:p>
    <w:p w:rsidR="0068199A" w:rsidRPr="008322C0" w:rsidRDefault="008322C0" w:rsidP="008322C0">
      <w:pPr>
        <w:numPr>
          <w:ilvl w:val="1"/>
          <w:numId w:val="13"/>
        </w:numPr>
        <w:tabs>
          <w:tab w:val="clear" w:pos="1440"/>
          <w:tab w:val="num" w:pos="851"/>
        </w:tabs>
        <w:ind w:left="851" w:hanging="425"/>
      </w:pPr>
      <w:r w:rsidRPr="008322C0">
        <w:t>Анализ ключевых драйверов и ограничений роста рынка, а также рисков изменения спроса и предложения на продукцию Проекта</w:t>
      </w:r>
    </w:p>
    <w:p w:rsidR="0068199A" w:rsidRPr="008322C0" w:rsidRDefault="008322C0" w:rsidP="008322C0">
      <w:pPr>
        <w:numPr>
          <w:ilvl w:val="1"/>
          <w:numId w:val="13"/>
        </w:numPr>
        <w:tabs>
          <w:tab w:val="clear" w:pos="1440"/>
          <w:tab w:val="num" w:pos="851"/>
        </w:tabs>
        <w:ind w:left="851" w:hanging="425"/>
      </w:pPr>
      <w:r w:rsidRPr="008322C0">
        <w:t>Прогноз рынка полистирола</w:t>
      </w:r>
      <w:r w:rsidR="009E6743">
        <w:t xml:space="preserve"> </w:t>
      </w:r>
      <w:r w:rsidRPr="008322C0">
        <w:t>и продукции на его основе</w:t>
      </w:r>
    </w:p>
    <w:p w:rsidR="0068199A" w:rsidRPr="008322C0" w:rsidRDefault="008322C0" w:rsidP="008322C0">
      <w:pPr>
        <w:numPr>
          <w:ilvl w:val="1"/>
          <w:numId w:val="13"/>
        </w:numPr>
        <w:tabs>
          <w:tab w:val="clear" w:pos="1440"/>
          <w:tab w:val="num" w:pos="851"/>
        </w:tabs>
        <w:ind w:left="851" w:hanging="425"/>
      </w:pPr>
      <w:r w:rsidRPr="008322C0">
        <w:lastRenderedPageBreak/>
        <w:t>Прогноз цен</w:t>
      </w:r>
      <w:r w:rsidR="009E6743">
        <w:t xml:space="preserve"> </w:t>
      </w:r>
      <w:r w:rsidRPr="008322C0">
        <w:t>на полистирол и продукцию на его основе</w:t>
      </w:r>
    </w:p>
    <w:p w:rsidR="0068199A" w:rsidRPr="008322C0" w:rsidRDefault="008322C0" w:rsidP="008322C0">
      <w:pPr>
        <w:numPr>
          <w:ilvl w:val="1"/>
          <w:numId w:val="13"/>
        </w:numPr>
        <w:tabs>
          <w:tab w:val="clear" w:pos="1440"/>
          <w:tab w:val="num" w:pos="851"/>
        </w:tabs>
        <w:ind w:left="851" w:hanging="425"/>
      </w:pPr>
      <w:r w:rsidRPr="008322C0">
        <w:t xml:space="preserve">Анализ </w:t>
      </w:r>
      <w:proofErr w:type="gramStart"/>
      <w:r w:rsidRPr="008322C0">
        <w:t>перспектив развития отраслей потребления продукции</w:t>
      </w:r>
      <w:proofErr w:type="gramEnd"/>
    </w:p>
    <w:p w:rsidR="009E6743" w:rsidRDefault="008322C0" w:rsidP="008322C0">
      <w:pPr>
        <w:numPr>
          <w:ilvl w:val="1"/>
          <w:numId w:val="13"/>
        </w:numPr>
        <w:tabs>
          <w:tab w:val="clear" w:pos="1440"/>
          <w:tab w:val="num" w:pos="851"/>
        </w:tabs>
        <w:ind w:left="851" w:hanging="425"/>
      </w:pPr>
      <w:r w:rsidRPr="008322C0">
        <w:t>Анализ перспективных географических рынков сбыта продукции</w:t>
      </w:r>
    </w:p>
    <w:p w:rsidR="0068199A" w:rsidRPr="008322C0" w:rsidRDefault="009E6743" w:rsidP="009E6743">
      <w:pPr>
        <w:jc w:val="both"/>
      </w:pPr>
      <w:r>
        <w:br w:type="column"/>
      </w:r>
      <w:r w:rsidR="008322C0" w:rsidRPr="008322C0">
        <w:rPr>
          <w:b/>
          <w:bCs/>
          <w:lang w:val="en-US"/>
        </w:rPr>
        <w:lastRenderedPageBreak/>
        <w:t>II</w:t>
      </w:r>
      <w:r w:rsidR="008322C0" w:rsidRPr="008322C0">
        <w:rPr>
          <w:b/>
          <w:bCs/>
        </w:rPr>
        <w:t xml:space="preserve"> </w:t>
      </w:r>
      <w:r w:rsidR="001035E7">
        <w:rPr>
          <w:b/>
          <w:bCs/>
        </w:rPr>
        <w:t>РАЗДЕЛ</w:t>
      </w:r>
      <w:bookmarkStart w:id="0" w:name="_GoBack"/>
      <w:bookmarkEnd w:id="0"/>
      <w:r w:rsidR="008322C0" w:rsidRPr="008322C0">
        <w:rPr>
          <w:b/>
          <w:bCs/>
        </w:rPr>
        <w:t>. Маркетинговая стратегия компании до 2023 г., рекомендации по сбыту продукции Проекта и увеличению доли рынка</w:t>
      </w:r>
    </w:p>
    <w:p w:rsidR="0068199A" w:rsidRP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>Оценка привлекательности сегментов рынка</w:t>
      </w:r>
      <w:r w:rsidR="009E6743">
        <w:t xml:space="preserve"> </w:t>
      </w:r>
      <w:r w:rsidRPr="008322C0">
        <w:t xml:space="preserve">с точки зрения сбыта продукции Проекта </w:t>
      </w:r>
    </w:p>
    <w:p w:rsidR="0068199A" w:rsidRP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 xml:space="preserve">Анализ цепочки ценности в отрасли </w:t>
      </w:r>
    </w:p>
    <w:p w:rsidR="0068199A" w:rsidRP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>Профили ключевых компаний-потребителей продукции Проекта: основные виды выпускаемой продукции, финансовые показатели деятельности, региональное присутствие, производственный потенциал, оцениваемый спрос на продукцию Проекта</w:t>
      </w:r>
    </w:p>
    <w:p w:rsidR="0068199A" w:rsidRP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 xml:space="preserve">Приемлемая стоимость и объемы закупок продукции Проекта для потребителей </w:t>
      </w:r>
    </w:p>
    <w:p w:rsidR="0068199A" w:rsidRP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 xml:space="preserve">Каналы продаж и методы стимулирования сбыта </w:t>
      </w:r>
    </w:p>
    <w:p w:rsidR="0068199A" w:rsidRP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>Стратегия ценообразования и ценового позиционирования продукции Проекта на рынке</w:t>
      </w:r>
    </w:p>
    <w:p w:rsidR="0068199A" w:rsidRP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 xml:space="preserve">Основные условия договоров с потребителями </w:t>
      </w:r>
    </w:p>
    <w:p w:rsidR="0068199A" w:rsidRP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>Оптимальная географическая структура сбыта</w:t>
      </w:r>
    </w:p>
    <w:p w:rsidR="0068199A" w:rsidRP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>Расчет логистических расходов</w:t>
      </w:r>
    </w:p>
    <w:p w:rsidR="0068199A" w:rsidRP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>Ключевые факторы конкурентоспособности в отрасли</w:t>
      </w:r>
    </w:p>
    <w:p w:rsidR="0068199A" w:rsidRP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 xml:space="preserve">Стратегия конкурентной борьбы (проникновение на рынок, увеличение доли рынка) </w:t>
      </w:r>
    </w:p>
    <w:p w:rsidR="0068199A" w:rsidRP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>Объем продаж и прогнозная доля компании до 2023 г.</w:t>
      </w:r>
    </w:p>
    <w:p w:rsidR="008322C0" w:rsidRDefault="008322C0" w:rsidP="008322C0">
      <w:pPr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8322C0">
        <w:t>Анализ ключевых рисков проекта</w:t>
      </w:r>
    </w:p>
    <w:sectPr w:rsidR="0083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.7pt;height:6.55pt" o:bullet="t">
        <v:imagedata r:id="rId1" o:title="art2CAE"/>
      </v:shape>
    </w:pict>
  </w:numPicBullet>
  <w:abstractNum w:abstractNumId="0">
    <w:nsid w:val="0B265EB2"/>
    <w:multiLevelType w:val="hybridMultilevel"/>
    <w:tmpl w:val="5C94080A"/>
    <w:lvl w:ilvl="0" w:tplc="A13CF4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E09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6E70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25C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C5E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4CB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C3A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2DE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0AE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F72D7"/>
    <w:multiLevelType w:val="hybridMultilevel"/>
    <w:tmpl w:val="08BC824C"/>
    <w:lvl w:ilvl="0" w:tplc="00B2E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C1D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67C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01C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2D9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6AB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0AC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46C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E02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E624B"/>
    <w:multiLevelType w:val="hybridMultilevel"/>
    <w:tmpl w:val="4368571C"/>
    <w:lvl w:ilvl="0" w:tplc="33E64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21B2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47E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C6E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03C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AA1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9842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84E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E92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F53B6B"/>
    <w:multiLevelType w:val="hybridMultilevel"/>
    <w:tmpl w:val="4F169096"/>
    <w:lvl w:ilvl="0" w:tplc="45AA0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841D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49D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0E5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AC6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85C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AC0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69A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445A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D70740"/>
    <w:multiLevelType w:val="hybridMultilevel"/>
    <w:tmpl w:val="C7BC1E90"/>
    <w:lvl w:ilvl="0" w:tplc="EEF6E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28C9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AE0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E2A0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47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EBF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0EA7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6E0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EC3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981BE9"/>
    <w:multiLevelType w:val="hybridMultilevel"/>
    <w:tmpl w:val="004EEF9C"/>
    <w:lvl w:ilvl="0" w:tplc="BCE64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495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89D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C5C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499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057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292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C95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365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C17E69"/>
    <w:multiLevelType w:val="hybridMultilevel"/>
    <w:tmpl w:val="B3788564"/>
    <w:lvl w:ilvl="0" w:tplc="BFCEF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C0DD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229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BEC7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270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D5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1C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A48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2290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5106446"/>
    <w:multiLevelType w:val="hybridMultilevel"/>
    <w:tmpl w:val="2E9C914E"/>
    <w:lvl w:ilvl="0" w:tplc="E88CE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7DA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EAD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065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8F8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494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82FC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E52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23A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85E33A7"/>
    <w:multiLevelType w:val="hybridMultilevel"/>
    <w:tmpl w:val="7FEAD95A"/>
    <w:lvl w:ilvl="0" w:tplc="110EBB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2EEA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2A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C6B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02B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076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B5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A8A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88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3C553CD"/>
    <w:multiLevelType w:val="hybridMultilevel"/>
    <w:tmpl w:val="66E609AA"/>
    <w:lvl w:ilvl="0" w:tplc="15B66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89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0FA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87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E35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68D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32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AC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E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A1311E"/>
    <w:multiLevelType w:val="hybridMultilevel"/>
    <w:tmpl w:val="31FC10EC"/>
    <w:lvl w:ilvl="0" w:tplc="9AC2A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642E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C4CA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6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60D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EB8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0439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693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EB8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1C4642"/>
    <w:multiLevelType w:val="hybridMultilevel"/>
    <w:tmpl w:val="178C9A94"/>
    <w:lvl w:ilvl="0" w:tplc="B3D45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ADF1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8AE8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0C7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C22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A0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9F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CE4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2EC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EF25201"/>
    <w:multiLevelType w:val="hybridMultilevel"/>
    <w:tmpl w:val="5F383AE6"/>
    <w:lvl w:ilvl="0" w:tplc="02FCE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8CD7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84B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081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57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80B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F058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C2F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402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A1"/>
    <w:rsid w:val="00082C55"/>
    <w:rsid w:val="001035E7"/>
    <w:rsid w:val="0040728A"/>
    <w:rsid w:val="00515EBA"/>
    <w:rsid w:val="005B40A2"/>
    <w:rsid w:val="0068199A"/>
    <w:rsid w:val="006C4007"/>
    <w:rsid w:val="00780EA1"/>
    <w:rsid w:val="008322C0"/>
    <w:rsid w:val="009E6743"/>
    <w:rsid w:val="00A14A55"/>
    <w:rsid w:val="00E55D35"/>
    <w:rsid w:val="00ED5B8B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5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D5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5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D5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49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20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47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25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26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61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45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36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84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90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3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39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81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82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68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094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90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46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87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3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81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44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39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3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7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89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94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65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40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2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54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37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28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26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69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95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39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50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2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88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31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57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65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4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35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01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7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29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23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0243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90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54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14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50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08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51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26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76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10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49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07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20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12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96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7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20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96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27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50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90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42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14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58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20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76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29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55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06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19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24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1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9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221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76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37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9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70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Shchelyvanov Maksim</dc:creator>
  <cp:lastModifiedBy>Владимир</cp:lastModifiedBy>
  <cp:revision>4</cp:revision>
  <dcterms:created xsi:type="dcterms:W3CDTF">2013-11-14T14:41:00Z</dcterms:created>
  <dcterms:modified xsi:type="dcterms:W3CDTF">2013-11-19T09:01:00Z</dcterms:modified>
</cp:coreProperties>
</file>