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7407E3" w:rsidRDefault="007407E3" w:rsidP="007407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407E3">
        <w:rPr>
          <w:rFonts w:ascii="Times New Roman" w:hAnsi="Times New Roman"/>
          <w:b/>
          <w:bCs/>
          <w:sz w:val="24"/>
          <w:szCs w:val="24"/>
        </w:rPr>
        <w:t>Перечень необходимой информации и документов (информационный запрос)</w:t>
      </w:r>
    </w:p>
    <w:p w:rsidR="007407E3" w:rsidRPr="007407E3" w:rsidRDefault="007407E3" w:rsidP="007407E3">
      <w:pPr>
        <w:pStyle w:val="3"/>
        <w:spacing w:before="40" w:beforeAutospacing="0" w:after="4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407E3">
        <w:rPr>
          <w:rFonts w:ascii="Times New Roman" w:hAnsi="Times New Roman"/>
          <w:b/>
          <w:bCs/>
          <w:sz w:val="24"/>
          <w:szCs w:val="24"/>
        </w:rPr>
        <w:t>для создания единой системы управления рисками компании и организации ее систематического мониторинга.</w:t>
      </w:r>
    </w:p>
    <w:p w:rsidR="007407E3" w:rsidRPr="007407E3" w:rsidRDefault="007407E3" w:rsidP="007407E3">
      <w:pPr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407E3" w:rsidRPr="007407E3" w:rsidRDefault="007407E3" w:rsidP="007407E3">
      <w:pPr>
        <w:pStyle w:val="a"/>
        <w:numPr>
          <w:ilvl w:val="0"/>
          <w:numId w:val="2"/>
        </w:numPr>
        <w:spacing w:before="40" w:after="40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Краткая история и описание текущей деятельности Группы (далее по тексту – Группа) и каждой из компаний, входящих в Группу.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Стратегия развития Группы и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Структура и численность персонала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Штатное расписание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Телефонный справочник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Корпоративная структура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Схемы и описание финансово-хозяйственной деятельности Группы и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состава юридических лиц и доли участников уставного капитала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схемы хозяйственных связей между компаниями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схемы финансовых потоков и распределения финансовых результатов между компаниями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схемы материальных потоков между компаниями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proofErr w:type="spellStart"/>
      <w:r w:rsidRPr="007407E3">
        <w:rPr>
          <w:rFonts w:ascii="Times New Roman" w:hAnsi="Times New Roman"/>
          <w:iCs/>
          <w:sz w:val="24"/>
          <w:szCs w:val="24"/>
        </w:rPr>
        <w:t>Поцеховые</w:t>
      </w:r>
      <w:proofErr w:type="spellEnd"/>
      <w:r w:rsidRPr="007407E3">
        <w:rPr>
          <w:rFonts w:ascii="Times New Roman" w:hAnsi="Times New Roman"/>
          <w:iCs/>
          <w:sz w:val="24"/>
          <w:szCs w:val="24"/>
        </w:rPr>
        <w:t xml:space="preserve"> технологические схемы (для производственных компаний Группы);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Паспорта безопасности (для производственных компаний Группы);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схемы информационных потоков между компаниями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Дивидендная политика;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Описание используемых методов оптимизации налогообложения для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Эмиссионные документы, отчеты эмитента.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7407E3">
        <w:rPr>
          <w:rFonts w:ascii="Times New Roman" w:hAnsi="Times New Roman"/>
          <w:sz w:val="24"/>
          <w:szCs w:val="24"/>
        </w:rPr>
        <w:t>организации деятельности органов управления Группы компаний</w:t>
      </w:r>
      <w:proofErr w:type="gramEnd"/>
      <w:r w:rsidRPr="007407E3">
        <w:rPr>
          <w:rFonts w:ascii="Times New Roman" w:hAnsi="Times New Roman"/>
          <w:sz w:val="24"/>
          <w:szCs w:val="24"/>
        </w:rPr>
        <w:t xml:space="preserve"> и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Уставы компаний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Перечень органов управления Группы компаний и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Структура и компетенция органов управления Группы компаний и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Порядок избрания органов управления;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Состав органов управления Группы компаний и каждой компании Группы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 xml:space="preserve">Положения и регламенты </w:t>
      </w:r>
      <w:proofErr w:type="gramStart"/>
      <w:r w:rsidRPr="007407E3">
        <w:rPr>
          <w:rFonts w:ascii="Times New Roman" w:hAnsi="Times New Roman"/>
          <w:iCs/>
          <w:sz w:val="24"/>
          <w:szCs w:val="24"/>
        </w:rPr>
        <w:t>деятельности органов управления Группы компаний</w:t>
      </w:r>
      <w:proofErr w:type="gramEnd"/>
      <w:r w:rsidRPr="007407E3">
        <w:rPr>
          <w:rFonts w:ascii="Times New Roman" w:hAnsi="Times New Roman"/>
          <w:iCs/>
          <w:sz w:val="24"/>
          <w:szCs w:val="24"/>
        </w:rPr>
        <w:t xml:space="preserve"> и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Реестры собраний и решений органов управления Группы компаний и каждой компаний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lastRenderedPageBreak/>
        <w:t xml:space="preserve">Протоколы </w:t>
      </w:r>
      <w:proofErr w:type="gramStart"/>
      <w:r w:rsidRPr="007407E3">
        <w:rPr>
          <w:rFonts w:ascii="Times New Roman" w:hAnsi="Times New Roman"/>
          <w:iCs/>
          <w:sz w:val="24"/>
          <w:szCs w:val="24"/>
        </w:rPr>
        <w:t>собраний органов управления Группы компаний</w:t>
      </w:r>
      <w:proofErr w:type="gramEnd"/>
      <w:r w:rsidRPr="007407E3">
        <w:rPr>
          <w:rFonts w:ascii="Times New Roman" w:hAnsi="Times New Roman"/>
          <w:iCs/>
          <w:sz w:val="24"/>
          <w:szCs w:val="24"/>
        </w:rPr>
        <w:t xml:space="preserve"> и каждой компании Группы.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Описание действующей системы управления в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Организационно-функциональная структура управления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Регламенты и положения: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Договорной работы;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Продаж;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Закупок;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Расчетов;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Маркетинговой деятельности;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Инвестиционной деятельности;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Управления товародвижением;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Материального учета;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Об урегулировании нарушений договорных отношений;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Положение о бухгалтерии.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 xml:space="preserve"> Должностные инструкции работников бухгалтерии.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Формализованные стратегии: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Маркетинговой деятельности;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Продуктовая стратегия;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Инвестиционной деятельности;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Финансовая стратегия;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Взаимоотношений с дебиторами и кредиторами;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Кадровая стратегия.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Описание действующей системы планирования в Группе компаний и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Регламент планирования (год, квартал, месяц, сутки);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Формы документов.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Документооборот - графические схемы, перечень документов, кто формирует, кому передает, кто работает с документом, кто хранит, периодичность и срок формирования, по каждому из следующих направлений: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годовое планирование деятельности - операционная деятельность, инвестиционная, финансовая;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квартальное планирование - операционная деятельность, инвестиционная, финансовая;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месячное планирование - операционная деятельность, инвестиционная, финансовая;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lastRenderedPageBreak/>
        <w:t>закупки материально-технических ресурсов, оборудования, услуг;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сбыт готовой продукции;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отпуск со склада готовой продукции и организация доставки;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учет списания сырья и основных материалов в производство;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 xml:space="preserve">внутренняя отчетность (бухгалтерская, управленческая) по отпуску </w:t>
      </w:r>
      <w:proofErr w:type="gramStart"/>
      <w:r w:rsidRPr="007407E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407E3">
        <w:rPr>
          <w:rFonts w:ascii="Times New Roman" w:hAnsi="Times New Roman"/>
          <w:iCs/>
          <w:sz w:val="24"/>
          <w:szCs w:val="24"/>
        </w:rPr>
        <w:t xml:space="preserve"> производству, сбыту и закупкам;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договорная работа;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 xml:space="preserve"> инвестиционная деятельность;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 xml:space="preserve"> ремонты.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Формы документов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тендерная документация;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операционные планы (годовые, квартальные, месячные, суточные;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финансовые планы (годовые, квартальные, месячные);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типовые договора на закупку;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типовой договор по реализации продукции;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типовой договор на экспедирование грузов;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внутренние отчеты;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Нормативная база: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перечень нормативов;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порядок утверждения нормативов;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динамика нормативов: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 xml:space="preserve">для производств (расходные коэффициенты и пр.) – за последние 5 лет, при наличии старого производства/оборудования – данные за </w:t>
      </w:r>
      <w:smartTag w:uri="urn:schemas-microsoft-com:office:smarttags" w:element="metricconverter">
        <w:smartTagPr>
          <w:attr w:name="ProductID" w:val="1984 г"/>
        </w:smartTagPr>
        <w:r w:rsidRPr="007407E3">
          <w:rPr>
            <w:rFonts w:ascii="Times New Roman" w:hAnsi="Times New Roman"/>
            <w:iCs/>
            <w:sz w:val="24"/>
            <w:szCs w:val="24"/>
          </w:rPr>
          <w:t>1984 г</w:t>
        </w:r>
      </w:smartTag>
      <w:r w:rsidRPr="007407E3">
        <w:rPr>
          <w:rFonts w:ascii="Times New Roman" w:hAnsi="Times New Roman"/>
          <w:iCs/>
          <w:sz w:val="24"/>
          <w:szCs w:val="24"/>
        </w:rPr>
        <w:t>.;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для остальных – за последние 3 года.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Отчетность по РСБУ (баланс с приложениями) и МСФО по компаниям, входящим в Группу, и сводная отчетность по Группе в целом.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Описание учетных систем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Учетная политика организации;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Наименование учетной системы, перечень сводных показателей;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Перечень программного обеспечения и краткое описание: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bookmarkStart w:id="0" w:name="OLE_LINK2"/>
      <w:r w:rsidRPr="007407E3">
        <w:rPr>
          <w:rFonts w:ascii="Times New Roman" w:hAnsi="Times New Roman"/>
          <w:iCs/>
          <w:sz w:val="24"/>
          <w:szCs w:val="24"/>
        </w:rPr>
        <w:t>Функциональности;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Автоматизируемых учетных задач;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Количества пользователей и рабочих мест;</w:t>
      </w:r>
    </w:p>
    <w:bookmarkEnd w:id="0"/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Структуры программного обеспечения (клиент-сервер и т.д.).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Топология сетей и способы передачи информации между сетями компаний Группы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lastRenderedPageBreak/>
        <w:t>Описание аппаратного комплекса компаний Группы: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Количество персональных компьютеров и их краткая характеристика;</w:t>
      </w:r>
    </w:p>
    <w:p w:rsidR="007407E3" w:rsidRPr="007407E3" w:rsidRDefault="007407E3" w:rsidP="007407E3">
      <w:pPr>
        <w:pStyle w:val="Arial1111"/>
        <w:numPr>
          <w:ilvl w:val="2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Количество серверов и их краткая характеристика.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Описание системы материального стимулирования компаний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Положение о материальном стимулировании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Договоры с топ менеджментом каждой компании Группы;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Коллективный договор каждой компании Группы.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Описание системы внутреннего контроля каждой компании Группы: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Положение о структурных подразделениях, выполняющих функции внутреннего контроля в каждой компании Группы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Нормативно-регламентирующие документы по направлению внутреннего контроля;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Отчетные формы документов службы внутреннего контроля;</w:t>
      </w:r>
    </w:p>
    <w:p w:rsidR="007407E3" w:rsidRPr="007407E3" w:rsidRDefault="007407E3" w:rsidP="007407E3">
      <w:pPr>
        <w:pStyle w:val="Arial1111"/>
        <w:numPr>
          <w:ilvl w:val="1"/>
          <w:numId w:val="2"/>
        </w:numPr>
        <w:spacing w:before="120"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7407E3">
        <w:rPr>
          <w:rFonts w:ascii="Times New Roman" w:hAnsi="Times New Roman"/>
          <w:iCs/>
          <w:sz w:val="24"/>
          <w:szCs w:val="24"/>
        </w:rPr>
        <w:t>Отчеты службы внутреннего контроля.</w:t>
      </w:r>
    </w:p>
    <w:p w:rsidR="007407E3" w:rsidRPr="007407E3" w:rsidRDefault="007407E3" w:rsidP="007407E3">
      <w:pPr>
        <w:pStyle w:val="Arial1111"/>
        <w:numPr>
          <w:ilvl w:val="0"/>
          <w:numId w:val="2"/>
        </w:numPr>
        <w:spacing w:before="12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План территории каждой компании Группы (для производственных и складских объектов).</w:t>
      </w:r>
    </w:p>
    <w:p w:rsidR="007407E3" w:rsidRPr="007407E3" w:rsidRDefault="007407E3" w:rsidP="007407E3">
      <w:pPr>
        <w:pStyle w:val="2"/>
        <w:spacing w:before="12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407E3">
        <w:rPr>
          <w:rFonts w:ascii="Times New Roman" w:hAnsi="Times New Roman"/>
          <w:sz w:val="24"/>
          <w:szCs w:val="24"/>
        </w:rPr>
        <w:t>Данный запрос не должен исключать возможности получения Исполнителем иных документов и разъяснений от компетентных сотрудников исследуемых компаний, необходимых Исполнителю для качественного оказания услуг.</w:t>
      </w:r>
      <w:bookmarkStart w:id="1" w:name="_GoBack"/>
      <w:bookmarkEnd w:id="1"/>
    </w:p>
    <w:sectPr w:rsidR="007407E3" w:rsidRPr="007407E3" w:rsidSect="007407E3">
      <w:footerReference w:type="default" r:id="rId6"/>
      <w:pgSz w:w="11906" w:h="16838" w:code="9"/>
      <w:pgMar w:top="1009" w:right="1440" w:bottom="187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64" w:rsidRDefault="007407E3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814"/>
    <w:multiLevelType w:val="singleLevel"/>
    <w:tmpl w:val="5112AC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2B2D96"/>
    <w:multiLevelType w:val="multilevel"/>
    <w:tmpl w:val="4DB45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E3"/>
    <w:rsid w:val="00096B46"/>
    <w:rsid w:val="007407E3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7E3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paragraph" w:styleId="a5">
    <w:name w:val="footer"/>
    <w:basedOn w:val="a0"/>
    <w:link w:val="a6"/>
    <w:autoRedefine/>
    <w:rsid w:val="007407E3"/>
    <w:pPr>
      <w:tabs>
        <w:tab w:val="left" w:pos="6201"/>
        <w:tab w:val="left" w:pos="6946"/>
        <w:tab w:val="right" w:pos="9072"/>
      </w:tabs>
    </w:pPr>
    <w:rPr>
      <w:rFonts w:cs="Arial"/>
      <w:iCs/>
      <w:snapToGrid w:val="0"/>
    </w:rPr>
  </w:style>
  <w:style w:type="character" w:customStyle="1" w:styleId="a6">
    <w:name w:val="Нижний колонтитул Знак"/>
    <w:basedOn w:val="a1"/>
    <w:link w:val="a5"/>
    <w:rsid w:val="007407E3"/>
    <w:rPr>
      <w:rFonts w:ascii="Arial" w:eastAsia="Times New Roman" w:hAnsi="Arial" w:cs="Arial"/>
      <w:iCs/>
      <w:snapToGrid w:val="0"/>
      <w:szCs w:val="20"/>
      <w:lang w:eastAsia="ru-RU"/>
    </w:rPr>
  </w:style>
  <w:style w:type="paragraph" w:styleId="a">
    <w:name w:val="List"/>
    <w:basedOn w:val="a0"/>
    <w:rsid w:val="007407E3"/>
    <w:pPr>
      <w:numPr>
        <w:numId w:val="1"/>
      </w:numPr>
    </w:pPr>
  </w:style>
  <w:style w:type="paragraph" w:customStyle="1" w:styleId="a7">
    <w:name w:val="Заказчик"/>
    <w:basedOn w:val="a0"/>
    <w:rsid w:val="007407E3"/>
  </w:style>
  <w:style w:type="paragraph" w:styleId="3">
    <w:name w:val="Body Text 3"/>
    <w:basedOn w:val="a0"/>
    <w:link w:val="30"/>
    <w:rsid w:val="007407E3"/>
    <w:pPr>
      <w:spacing w:before="100" w:beforeAutospacing="1" w:after="100" w:afterAutospacing="1"/>
      <w:jc w:val="left"/>
    </w:pPr>
  </w:style>
  <w:style w:type="character" w:customStyle="1" w:styleId="30">
    <w:name w:val="Основной текст 3 Знак"/>
    <w:basedOn w:val="a1"/>
    <w:link w:val="3"/>
    <w:rsid w:val="007407E3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0"/>
    <w:link w:val="20"/>
    <w:rsid w:val="007407E3"/>
    <w:pPr>
      <w:spacing w:line="480" w:lineRule="auto"/>
    </w:pPr>
  </w:style>
  <w:style w:type="character" w:customStyle="1" w:styleId="20">
    <w:name w:val="Основной текст 2 Знак"/>
    <w:basedOn w:val="a1"/>
    <w:link w:val="2"/>
    <w:rsid w:val="007407E3"/>
    <w:rPr>
      <w:rFonts w:ascii="Arial" w:eastAsia="Times New Roman" w:hAnsi="Arial" w:cs="Times New Roman"/>
      <w:szCs w:val="20"/>
      <w:lang w:eastAsia="ru-RU"/>
    </w:rPr>
  </w:style>
  <w:style w:type="paragraph" w:customStyle="1" w:styleId="Arial1111">
    <w:name w:val="Arial11шир1.1отст"/>
    <w:basedOn w:val="a0"/>
    <w:rsid w:val="007407E3"/>
    <w:pPr>
      <w:spacing w:after="0" w:line="264" w:lineRule="auto"/>
      <w:ind w:firstLine="72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7E3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96B46"/>
    <w:pPr>
      <w:spacing w:after="0" w:line="240" w:lineRule="auto"/>
    </w:pPr>
  </w:style>
  <w:style w:type="paragraph" w:styleId="a5">
    <w:name w:val="footer"/>
    <w:basedOn w:val="a0"/>
    <w:link w:val="a6"/>
    <w:autoRedefine/>
    <w:rsid w:val="007407E3"/>
    <w:pPr>
      <w:tabs>
        <w:tab w:val="left" w:pos="6201"/>
        <w:tab w:val="left" w:pos="6946"/>
        <w:tab w:val="right" w:pos="9072"/>
      </w:tabs>
    </w:pPr>
    <w:rPr>
      <w:rFonts w:cs="Arial"/>
      <w:iCs/>
      <w:snapToGrid w:val="0"/>
    </w:rPr>
  </w:style>
  <w:style w:type="character" w:customStyle="1" w:styleId="a6">
    <w:name w:val="Нижний колонтитул Знак"/>
    <w:basedOn w:val="a1"/>
    <w:link w:val="a5"/>
    <w:rsid w:val="007407E3"/>
    <w:rPr>
      <w:rFonts w:ascii="Arial" w:eastAsia="Times New Roman" w:hAnsi="Arial" w:cs="Arial"/>
      <w:iCs/>
      <w:snapToGrid w:val="0"/>
      <w:szCs w:val="20"/>
      <w:lang w:eastAsia="ru-RU"/>
    </w:rPr>
  </w:style>
  <w:style w:type="paragraph" w:styleId="a">
    <w:name w:val="List"/>
    <w:basedOn w:val="a0"/>
    <w:rsid w:val="007407E3"/>
    <w:pPr>
      <w:numPr>
        <w:numId w:val="1"/>
      </w:numPr>
    </w:pPr>
  </w:style>
  <w:style w:type="paragraph" w:customStyle="1" w:styleId="a7">
    <w:name w:val="Заказчик"/>
    <w:basedOn w:val="a0"/>
    <w:rsid w:val="007407E3"/>
  </w:style>
  <w:style w:type="paragraph" w:styleId="3">
    <w:name w:val="Body Text 3"/>
    <w:basedOn w:val="a0"/>
    <w:link w:val="30"/>
    <w:rsid w:val="007407E3"/>
    <w:pPr>
      <w:spacing w:before="100" w:beforeAutospacing="1" w:after="100" w:afterAutospacing="1"/>
      <w:jc w:val="left"/>
    </w:pPr>
  </w:style>
  <w:style w:type="character" w:customStyle="1" w:styleId="30">
    <w:name w:val="Основной текст 3 Знак"/>
    <w:basedOn w:val="a1"/>
    <w:link w:val="3"/>
    <w:rsid w:val="007407E3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0"/>
    <w:link w:val="20"/>
    <w:rsid w:val="007407E3"/>
    <w:pPr>
      <w:spacing w:line="480" w:lineRule="auto"/>
    </w:pPr>
  </w:style>
  <w:style w:type="character" w:customStyle="1" w:styleId="20">
    <w:name w:val="Основной текст 2 Знак"/>
    <w:basedOn w:val="a1"/>
    <w:link w:val="2"/>
    <w:rsid w:val="007407E3"/>
    <w:rPr>
      <w:rFonts w:ascii="Arial" w:eastAsia="Times New Roman" w:hAnsi="Arial" w:cs="Times New Roman"/>
      <w:szCs w:val="20"/>
      <w:lang w:eastAsia="ru-RU"/>
    </w:rPr>
  </w:style>
  <w:style w:type="paragraph" w:customStyle="1" w:styleId="Arial1111">
    <w:name w:val="Arial11шир1.1отст"/>
    <w:basedOn w:val="a0"/>
    <w:rsid w:val="007407E3"/>
    <w:pPr>
      <w:spacing w:after="0" w:line="264" w:lineRule="auto"/>
      <w:ind w:firstLine="72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2014-02-10T12:21:00Z</dcterms:created>
  <dcterms:modified xsi:type="dcterms:W3CDTF">2014-02-10T12:22:00Z</dcterms:modified>
</cp:coreProperties>
</file>