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D" w:rsidRPr="000E4A23" w:rsidRDefault="007D717D" w:rsidP="000E4A2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592E81"/>
          <w:sz w:val="24"/>
          <w:szCs w:val="24"/>
          <w:lang w:eastAsia="ru-RU"/>
        </w:rPr>
      </w:pPr>
      <w:bookmarkStart w:id="0" w:name="_GoBack"/>
      <w:bookmarkEnd w:id="0"/>
      <w:r w:rsidRPr="000E4A23">
        <w:rPr>
          <w:rFonts w:ascii="Courier New" w:eastAsia="Times New Roman" w:hAnsi="Courier New" w:cs="Courier New"/>
          <w:b/>
          <w:bCs/>
          <w:color w:val="592E81"/>
          <w:sz w:val="24"/>
          <w:szCs w:val="24"/>
          <w:lang w:eastAsia="ru-RU"/>
        </w:rPr>
        <w:t>Современная команда менеджмента проекта</w:t>
      </w:r>
    </w:p>
    <w:p w:rsidR="007D717D" w:rsidRPr="000E4A23" w:rsidRDefault="007D717D" w:rsidP="000E4A23">
      <w:pPr>
        <w:spacing w:after="0" w:line="240" w:lineRule="auto"/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</w:pPr>
      <w:r w:rsidRPr="000E4A23"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  <w:t>Владимир Михеев</w:t>
      </w:r>
    </w:p>
    <w:p w:rsidR="007D717D" w:rsidRPr="000E4A23" w:rsidRDefault="007D717D" w:rsidP="000E4A23">
      <w:pPr>
        <w:spacing w:after="0" w:line="240" w:lineRule="auto"/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</w:pPr>
      <w:r w:rsidRPr="000E4A23"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  <w:t>Дата публикации: 29.07.2002</w:t>
      </w:r>
    </w:p>
    <w:p w:rsidR="007D717D" w:rsidRPr="000E4A23" w:rsidRDefault="007D717D" w:rsidP="000E4A23">
      <w:pPr>
        <w:spacing w:after="0" w:line="240" w:lineRule="auto"/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</w:pPr>
      <w:r w:rsidRPr="000E4A23">
        <w:rPr>
          <w:rFonts w:ascii="Courier New" w:eastAsia="Times New Roman" w:hAnsi="Courier New" w:cs="Courier New"/>
          <w:color w:val="D4AC6E"/>
          <w:sz w:val="18"/>
          <w:szCs w:val="18"/>
          <w:lang w:eastAsia="ru-RU"/>
        </w:rPr>
        <w:t>Источник: </w:t>
      </w:r>
      <w:hyperlink r:id="rId6" w:tgtFrame="_blank" w:history="1">
        <w:r w:rsidRPr="000E4A23">
          <w:rPr>
            <w:rFonts w:ascii="Courier New" w:eastAsia="Times New Roman" w:hAnsi="Courier New" w:cs="Courier New"/>
            <w:color w:val="900000"/>
            <w:sz w:val="21"/>
            <w:szCs w:val="21"/>
            <w:u w:val="single"/>
            <w:lang w:eastAsia="ru-RU"/>
          </w:rPr>
          <w:t>Ассоциация управления проектами «СОВНЕТ»</w:t>
        </w:r>
      </w:hyperlink>
    </w:p>
    <w:p w:rsidR="007D717D" w:rsidRPr="000E4A23" w:rsidRDefault="007D717D" w:rsidP="000E4A2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7" w:tooltip="Доступна только зарегистрированным пользователям" w:history="1"/>
    </w:p>
    <w:p w:rsidR="007D717D" w:rsidRPr="000E4A23" w:rsidRDefault="007D717D" w:rsidP="000E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9B715C" wp14:editId="3858CBFC">
                <wp:extent cx="352425" cy="19050"/>
                <wp:effectExtent l="0" t="0" r="0" b="0"/>
                <wp:docPr id="1" name="Прямоугольник 1" descr="http://www.pmprofy.ru/content/rus/26/images/emp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pmprofy.ru/content/rus/26/images/empty.gif" style="width:2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7D717D" w:rsidRPr="000E4A23" w:rsidRDefault="007D717D" w:rsidP="000E4A23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Угол зрения зависит от занимаемого места.</w:t>
      </w:r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 </w:t>
      </w:r>
      <w:proofErr w:type="spellStart"/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Майлса</w:t>
      </w:r>
      <w:proofErr w:type="spellEnd"/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Термин «команда» стал очень модным в России. Количество интерпретаций этого понятия близко к количеству людей, его употребляющих. </w:t>
      </w:r>
      <w:proofErr w:type="gram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этом докладе дается то понимание «Команд в проекте», которое используется в современном менеджменте проектов (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проджект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менеджменте, проектном менеджменте, управлении проектами, проектном управлении) в рамках международных стандартов, требований и норм профессиональной деятельности управляющих и менеджеров проектов.</w:t>
      </w:r>
      <w:proofErr w:type="gramEnd"/>
    </w:p>
    <w:p w:rsidR="007D717D" w:rsidRPr="000E4A23" w:rsidRDefault="007D717D" w:rsidP="000E4A23">
      <w:pPr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592E81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592E81"/>
          <w:sz w:val="21"/>
          <w:szCs w:val="21"/>
          <w:lang w:eastAsia="ru-RU"/>
        </w:rPr>
        <w:t>1. Менеджмент проектов</w:t>
      </w:r>
    </w:p>
    <w:p w:rsidR="007D717D" w:rsidRPr="000E4A23" w:rsidRDefault="007D717D" w:rsidP="000E4A23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Никогда не рассчитывайте, что так называемый «профессионал» действует исключительно в ваших интересах.</w:t>
      </w:r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Дэвид </w:t>
      </w:r>
      <w:proofErr w:type="spellStart"/>
      <w:r w:rsidRPr="000E4A2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Махони</w:t>
      </w:r>
      <w:proofErr w:type="spellEnd"/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настоящее время в России усиливается интерес к проектному менеджменту (ПМ), как к наиболее эффективной организационно-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деятельностной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парадигме и управленческой культуре для осуществления проектов. Однако в силу новизны сам ПМ, как профессиональная область деятельности, часто интерпретируется в понятиях и связях системного анализа, управления системами, АСУ ТП, информационных технологий и др. или путается с такими видами управленческой деятельности, как администрирование, руководство,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контроллинг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частности, проектный менеджмент, как вид профессиональной деятельности, включает планирование, организацию, мониторинг и контроль всех аспектов проекта в ходе непрерывного достижения его целей (ISO 10006). Менеджмент проектов в более широком понимании - это профессиональная деятельность, ориентированная на получение эффективных результатов путем успешного осуществления проектов, как целенаправленных изменений.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Одним из основных понятий в ПМ является понятие «команда» в проекте, а в управлении проектами – менеджмент человеческих ресурсов проекта, включающий в себя процессы планирования, формирования и создания команды (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Team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Building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), ее развития и обеспечения деятельности (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Team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Development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), трансформации или расформирования команды.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592E81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592E81"/>
          <w:sz w:val="21"/>
          <w:szCs w:val="21"/>
          <w:lang w:eastAsia="ru-RU"/>
        </w:rPr>
        <w:t>2. Команда менеджмента проекта</w:t>
      </w:r>
    </w:p>
    <w:p w:rsidR="007D717D" w:rsidRPr="000E4A23" w:rsidRDefault="007D717D" w:rsidP="000E4A23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Собраться вместе есть начало, </w:t>
      </w:r>
      <w:proofErr w:type="spellStart"/>
      <w:proofErr w:type="gram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c</w:t>
      </w:r>
      <w:proofErr w:type="gram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охраниться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вместе есть прогресс,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pаботать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вместе есть успех. </w:t>
      </w: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Генри Форд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2.1. Команды в проекте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 формированием и созданием команды (1), в общем случае, понимается процесс целенаправленного «построения» особого способа взаимодействия людей в группе (называемой командой), позволяющего эффективно реализовывать их профессиональный, интеллектуальный и творческий потенциал в соответствии со стратегическими целям данной группы (команды).</w:t>
      </w:r>
      <w:proofErr w:type="gram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Команда в </w:t>
      </w: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этом случае определяется как группа людей, взаимодополняющих и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взаимозаменяющих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друг друга в ходе достижения поставленных целей.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содержанию работы Команды, которые создают что-нибудь новое для организации или делают новую работу, что ранее не осуществлялось, относятся к Командам проекта (проектные Команды). Они носят временный характер, который определяется сущностью проекта, как временной специфической организационной формой достижения целей и решения уникальных задач.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организационной структуре больших проектов и в их менеджменте можно выделить, по крайней мере, три типа проектных команд: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1. Команда проекта (КП)</w:t>
      </w: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- организационная структура </w:t>
      </w:r>
      <w:proofErr w:type="gram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проекта</w:t>
      </w:r>
      <w:proofErr w:type="gram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создаваемая на период осуществления проекта либо одной из фаз его жизненного цикла. Задачей руководства команды проекта является выработка политики и утверждение стратегии проекта для достижения его целей. В команду проекта входят лица, представляющие интересы различных участников (включая </w:t>
      </w:r>
      <w:proofErr w:type="spell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стейкхолдеров</w:t>
      </w:r>
      <w:proofErr w:type="spell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проекта.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2. Команда управления проектом (КУП)</w:t>
      </w: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– организационная структура проекта, включающая тех членов КП, которые непосредственно вовлечены в управление проектом, в том числе - представителей некоторых участников проекта и технический персонал. В относительно небольших </w:t>
      </w:r>
      <w:proofErr w:type="gramStart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проектах</w:t>
      </w:r>
      <w:proofErr w:type="gramEnd"/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КУП может включать в себя практически всех членов КП. Задачей КУП является исполнение всех управленческих функций и работ в проекте по ходу его осуществления.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3. Команда менеджмента проекта (КМП)</w:t>
      </w: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- организационная структура проекта, возглавляемая управляющим (главным менеджером) проекта и создаваемая на период осуществления проекта или его жизненной фазы. В команду менеджмента проекта входят физические лица, непосредственно осуществляющие менеджерские и другие функции управления проектом. Главными задачами команды менеджмента проекта являются осуществление политики и стратегии проекта, реализация стратегических решений и осуществление тактического (ситуационного) менеджмента.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2.2. Соотношение между различными командами в проекте</w:t>
      </w:r>
    </w:p>
    <w:p w:rsidR="007D717D" w:rsidRPr="000E4A23" w:rsidRDefault="007D717D" w:rsidP="000E4A2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4A2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Мировая практика показывает, что разделение команд целесообразно в проектах, в которых необходимо четкое фиксирование позиций различных его участников (прав, полномочий, ответственности, доли участия и долей в прибыли и проч.). В частности, выделение нескольких проектных команд целесообразно для больших, смешанных, средне- и долгосрочных проектов или когда количество участников  проекта достаточно большое, а их интересы противоречивы.</w:t>
      </w:r>
    </w:p>
    <w:p w:rsidR="007D717D" w:rsidRPr="000E4A23" w:rsidRDefault="007D717D" w:rsidP="000E4A2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</w:rPr>
        <w:t>2.3. Цели КМП в проекте</w:t>
      </w:r>
    </w:p>
    <w:p w:rsidR="000E4A23" w:rsidRDefault="000E4A23" w:rsidP="000E4A23">
      <w:pPr>
        <w:pStyle w:val="a4"/>
        <w:shd w:val="clear" w:color="auto" w:fill="FFFFFF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Цели управляют людьми.</w:t>
      </w:r>
      <w:r>
        <w:rPr>
          <w:rFonts w:ascii="Courier New" w:hAnsi="Courier New" w:cs="Courier New"/>
          <w:color w:val="000000"/>
          <w:sz w:val="21"/>
          <w:szCs w:val="21"/>
        </w:rPr>
        <w:br/>
        <w:t>Из практики проектного менеджмента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На практике цели КМП, интересы участников и соответствующие цели и задачи проекта (декларируемые и латентные) часто носят противоречивый характер. Множественность интересов и целей различных участников проекта определяет и зону их конфликта (см. Рис. 3).</w:t>
      </w:r>
    </w:p>
    <w:p w:rsidR="000E4A23" w:rsidRDefault="000E4A23" w:rsidP="000E4A23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 </w:t>
      </w:r>
    </w:p>
    <w:p w:rsidR="000E4A23" w:rsidRDefault="000E4A23" w:rsidP="000E4A23">
      <w:pPr>
        <w:pStyle w:val="a4"/>
        <w:shd w:val="clear" w:color="auto" w:fill="FFFFFF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4600575" cy="3228975"/>
            <wp:effectExtent l="0" t="0" r="9525" b="9525"/>
            <wp:docPr id="3" name="Рисунок 3" descr="http://www.pmprofy.ru/content/art_text_pict/26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profy.ru/content/art_text_pict/265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23" w:rsidRDefault="000E4A23" w:rsidP="000E4A23">
      <w:pPr>
        <w:pStyle w:val="5"/>
        <w:shd w:val="clear" w:color="auto" w:fill="FFFFFF"/>
        <w:jc w:val="center"/>
        <w:rPr>
          <w:rFonts w:ascii="Courier New" w:hAnsi="Courier New" w:cs="Courier New"/>
          <w:color w:val="592E81"/>
          <w:sz w:val="18"/>
          <w:szCs w:val="18"/>
        </w:rPr>
      </w:pPr>
      <w:r>
        <w:rPr>
          <w:rFonts w:ascii="Courier New" w:hAnsi="Courier New" w:cs="Courier New"/>
          <w:color w:val="592E81"/>
          <w:sz w:val="18"/>
          <w:szCs w:val="18"/>
        </w:rPr>
        <w:t xml:space="preserve">Рис. 3. Интерпретация целей в окружении проекта и в проекте, </w:t>
      </w:r>
      <w:proofErr w:type="gramStart"/>
      <w:r>
        <w:rPr>
          <w:rFonts w:ascii="Courier New" w:hAnsi="Courier New" w:cs="Courier New"/>
          <w:color w:val="592E81"/>
          <w:sz w:val="18"/>
          <w:szCs w:val="18"/>
        </w:rPr>
        <w:t>носителями</w:t>
      </w:r>
      <w:proofErr w:type="gramEnd"/>
      <w:r>
        <w:rPr>
          <w:rFonts w:ascii="Courier New" w:hAnsi="Courier New" w:cs="Courier New"/>
          <w:color w:val="592E81"/>
          <w:sz w:val="18"/>
          <w:szCs w:val="18"/>
        </w:rPr>
        <w:t xml:space="preserve"> которых являются различные участники проекта.</w:t>
      </w:r>
    </w:p>
    <w:p w:rsidR="000E4A23" w:rsidRDefault="000E4A23" w:rsidP="000E4A23">
      <w:pPr>
        <w:pStyle w:val="4"/>
        <w:shd w:val="clear" w:color="auto" w:fill="FFFFFF"/>
        <w:rPr>
          <w:rFonts w:ascii="Courier New" w:hAnsi="Courier New" w:cs="Courier New"/>
          <w:color w:val="592E81"/>
          <w:sz w:val="21"/>
          <w:szCs w:val="21"/>
        </w:rPr>
      </w:pPr>
      <w:r>
        <w:rPr>
          <w:rFonts w:ascii="Courier New" w:hAnsi="Courier New" w:cs="Courier New"/>
          <w:color w:val="592E81"/>
          <w:sz w:val="21"/>
          <w:szCs w:val="21"/>
        </w:rPr>
        <w:t> </w:t>
      </w:r>
    </w:p>
    <w:p w:rsidR="000E4A23" w:rsidRDefault="000E4A23" w:rsidP="000E4A23">
      <w:pPr>
        <w:pStyle w:val="4"/>
        <w:shd w:val="clear" w:color="auto" w:fill="FFFFFF"/>
        <w:rPr>
          <w:rFonts w:ascii="Courier New" w:hAnsi="Courier New" w:cs="Courier New"/>
          <w:color w:val="592E81"/>
          <w:sz w:val="21"/>
          <w:szCs w:val="21"/>
        </w:rPr>
      </w:pPr>
      <w:r>
        <w:rPr>
          <w:rFonts w:ascii="Courier New" w:hAnsi="Courier New" w:cs="Courier New"/>
          <w:color w:val="592E81"/>
          <w:sz w:val="21"/>
          <w:szCs w:val="21"/>
        </w:rPr>
        <w:t>3. Создание и развитие КМП</w:t>
      </w:r>
    </w:p>
    <w:p w:rsidR="000E4A23" w:rsidRDefault="000E4A23" w:rsidP="000E4A23">
      <w:pPr>
        <w:pStyle w:val="a4"/>
        <w:shd w:val="clear" w:color="auto" w:fill="FFFFFF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Создание команды - процесс трансформации сборища индивидуальностей с различными интересами, сущностью и опытом в интегрированную и эффективную рабочую единицу.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В.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Верма</w:t>
      </w:r>
      <w:proofErr w:type="spellEnd"/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</w:rPr>
        <w:t>3.1. Сущность и характеристики КМП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Сложность создания и развития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эффективной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КМП связана с тем, что она занимает тройственную позицию при осуществлении проекта: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  <w:u w:val="single"/>
        </w:rPr>
        <w:t>1. С позиции системного подхода: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КМП - это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6"/>
          <w:rFonts w:ascii="Courier New" w:hAnsi="Courier New" w:cs="Courier New"/>
          <w:color w:val="000000"/>
          <w:sz w:val="21"/>
          <w:szCs w:val="21"/>
        </w:rPr>
        <w:t xml:space="preserve">субъект </w:t>
      </w:r>
      <w:proofErr w:type="spellStart"/>
      <w:r>
        <w:rPr>
          <w:rStyle w:val="a6"/>
          <w:rFonts w:ascii="Courier New" w:hAnsi="Courier New" w:cs="Courier New"/>
          <w:color w:val="000000"/>
          <w:sz w:val="21"/>
          <w:szCs w:val="21"/>
        </w:rPr>
        <w:t>управления</w:t>
      </w:r>
      <w:r>
        <w:rPr>
          <w:rFonts w:ascii="Courier New" w:hAnsi="Courier New" w:cs="Courier New"/>
          <w:color w:val="000000"/>
          <w:sz w:val="21"/>
          <w:szCs w:val="21"/>
        </w:rPr>
        <w:t>по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отношению к процессам и объектам управления (субъект – объектные отношения) в проекте со всеми присущими ему задачами и функциями 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  <w:u w:val="single"/>
        </w:rPr>
        <w:t xml:space="preserve">2. С позиции </w:t>
      </w:r>
      <w:proofErr w:type="spellStart"/>
      <w:r>
        <w:rPr>
          <w:rStyle w:val="a6"/>
          <w:rFonts w:ascii="Courier New" w:hAnsi="Courier New" w:cs="Courier New"/>
          <w:color w:val="000000"/>
          <w:sz w:val="21"/>
          <w:szCs w:val="21"/>
          <w:u w:val="single"/>
        </w:rPr>
        <w:t>психологическогой</w:t>
      </w:r>
      <w:proofErr w:type="spellEnd"/>
      <w:r>
        <w:rPr>
          <w:rStyle w:val="a6"/>
          <w:rFonts w:ascii="Courier New" w:hAnsi="Courier New" w:cs="Courier New"/>
          <w:color w:val="000000"/>
          <w:sz w:val="21"/>
          <w:szCs w:val="21"/>
          <w:u w:val="single"/>
        </w:rPr>
        <w:t xml:space="preserve"> подхода: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КМП -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это</w:t>
      </w:r>
      <w:r>
        <w:rPr>
          <w:rStyle w:val="a6"/>
          <w:rFonts w:ascii="Courier New" w:hAnsi="Courier New" w:cs="Courier New"/>
          <w:color w:val="000000"/>
          <w:sz w:val="21"/>
          <w:szCs w:val="21"/>
        </w:rPr>
        <w:t>самоуправляемый</w:t>
      </w:r>
      <w:proofErr w:type="spellEnd"/>
      <w:r>
        <w:rPr>
          <w:rStyle w:val="a6"/>
          <w:rFonts w:ascii="Courier New" w:hAnsi="Courier New" w:cs="Courier New"/>
          <w:color w:val="000000"/>
          <w:sz w:val="21"/>
          <w:szCs w:val="21"/>
        </w:rPr>
        <w:t xml:space="preserve"> и саморазвивающийся субъект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(субъект - субъектные отношения). В рамках ПМ эта позиция определяется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через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саморазвивающиеся, самоориентирующиеся и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самомотивирующиеся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КМП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  <w:u w:val="single"/>
        </w:rPr>
        <w:t>3. С позиции проектного подхода: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КМП - это сквозной развивающийся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6"/>
          <w:rFonts w:ascii="Courier New" w:hAnsi="Courier New" w:cs="Courier New"/>
          <w:color w:val="000000"/>
          <w:sz w:val="21"/>
          <w:szCs w:val="21"/>
        </w:rPr>
        <w:t>элемент технологии осуществления проекта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Однако основная проблема при создании КМП не столько в 3-х ее «сущностях» (ипостасях), в количестве и качестве элементов, а в том, что вся эта совокупность элементов должна работать согласованно и целенаправленно. Причем выделить приоритеты из этой совокупности затруднительно, т.к. для разных целей и на разных фазах жизненного цикла проекта они могут </w:t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изменяться. Поэтому при создании и развитии КМП требуются такие технологии, которые позволяли бы проводить интеграцию членов КМП в рабочее пространство конкретного проекта в ходе его осуществления целевым образом под определенные цели и задачи. Такого типа технологии называются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a6"/>
          <w:rFonts w:ascii="Courier New" w:hAnsi="Courier New" w:cs="Courier New"/>
          <w:color w:val="000000"/>
          <w:sz w:val="21"/>
          <w:szCs w:val="21"/>
        </w:rPr>
        <w:t>кросс-культурной</w:t>
      </w:r>
      <w:proofErr w:type="gramEnd"/>
      <w:r>
        <w:rPr>
          <w:rStyle w:val="a6"/>
          <w:rFonts w:ascii="Courier New" w:hAnsi="Courier New" w:cs="Courier New"/>
          <w:color w:val="000000"/>
          <w:sz w:val="21"/>
          <w:szCs w:val="21"/>
        </w:rPr>
        <w:t xml:space="preserve"> и кросс-профессиональной интеграцией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и используются как при создании КМП, так и при интеграции КМП в проект.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</w:rPr>
        <w:t>3.2. Управление трудовыми ресурсами проекта и менеджмент человеческих ресурсов проекта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В общем случае,  человеческие ресурсы проекта – это совокупность профессиональных, деловых, личностных качеств участников проекта и членов Команды проекта и их возможностей (влияния, «веса», связей и т.п.), которые могут быть использованы  при осуществлении проекта.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Трудовые ресурсы являются частью человеческих ресурсов, рассматриваемых как измеряемый ресу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рс в пр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оекте.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Персонал – это конкретные индивидуумы, частью которых является их квалификация, исполнение функционально-должностных обязанностей и проч., что описывается в рамках штатного расписания проекта.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Выбор того или иного набора критериев и характеристик (показателей) эффективности КМП  зависит как от определенных на старте проекта ожиданий участников и критериев успеха проекта, так и от реальных и вовремя выделенных на осуществление проекта ресурсов (финансовых, материальных и человеческих) и профессионализма привлекаемых к работе менеджеров и специалистов.</w:t>
      </w:r>
      <w:proofErr w:type="gramEnd"/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Однако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в любом случае главным критерием эффективности КМП будет конечный результат реализованного проекта требуемого качества, вовремя и в рамках ограничений на ресурсы проекта.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6"/>
          <w:rFonts w:ascii="Courier New" w:hAnsi="Courier New" w:cs="Courier New"/>
          <w:color w:val="000000"/>
          <w:sz w:val="21"/>
          <w:szCs w:val="21"/>
        </w:rPr>
        <w:t>4.2. Команда Менеджмента Проекта – критический фактор успеха проекта</w:t>
      </w:r>
    </w:p>
    <w:p w:rsidR="000E4A23" w:rsidRDefault="000E4A23" w:rsidP="000E4A23">
      <w:pPr>
        <w:pStyle w:val="a4"/>
        <w:shd w:val="clear" w:color="auto" w:fill="FFFFFF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Если каждый движется вперед вместе с другими, успех позаботится обо всех.</w:t>
      </w:r>
      <w:r>
        <w:rPr>
          <w:rFonts w:ascii="Courier New" w:hAnsi="Courier New" w:cs="Courier New"/>
          <w:color w:val="000000"/>
          <w:sz w:val="21"/>
          <w:szCs w:val="21"/>
        </w:rPr>
        <w:br/>
        <w:t>Мотто.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Главным «инструментом» по достижению результатов проекта, удовлетворяющих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выбраным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критериям оценки его успешности, является КМП. Поэтому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6"/>
          <w:rFonts w:ascii="Courier New" w:hAnsi="Courier New" w:cs="Courier New"/>
          <w:color w:val="000000"/>
          <w:sz w:val="21"/>
          <w:szCs w:val="21"/>
        </w:rPr>
        <w:t>КМП является одним из критических факторов успеха проекта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КМП – это сложный инструмент. И каждый раз его нужно настраивать на конкретный проект, на определенный круг конкретных задач проекта.</w:t>
      </w:r>
    </w:p>
    <w:p w:rsidR="000E4A23" w:rsidRDefault="000E4A23" w:rsidP="000E4A23">
      <w:pPr>
        <w:pStyle w:val="4"/>
        <w:shd w:val="clear" w:color="auto" w:fill="FFFFFF"/>
        <w:rPr>
          <w:rFonts w:ascii="Courier New" w:hAnsi="Courier New" w:cs="Courier New"/>
          <w:color w:val="592E81"/>
          <w:sz w:val="21"/>
          <w:szCs w:val="21"/>
        </w:rPr>
      </w:pPr>
      <w:r>
        <w:rPr>
          <w:rFonts w:ascii="Courier New" w:hAnsi="Courier New" w:cs="Courier New"/>
          <w:color w:val="592E81"/>
          <w:sz w:val="21"/>
          <w:szCs w:val="21"/>
        </w:rPr>
        <w:t>5. Заключение</w:t>
      </w:r>
    </w:p>
    <w:p w:rsidR="000E4A23" w:rsidRDefault="000E4A23" w:rsidP="000E4A23">
      <w:pPr>
        <w:pStyle w:val="a4"/>
        <w:shd w:val="clear" w:color="auto" w:fill="FFFFFF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Выбор есть всегда. Но не для всех.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В настоящее время в России происходит смена организационно-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деятельностных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моделей и управленческих культур в  тех областях профессиональной деятельности, которые связаны с социально-экономическим и политическим строем государства (экономика, финансы, менеджмент, управление, социальная сфера и т.п.).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Большинство проблем российской экономики носят организационно-управленческий и кадровый характер. Любые изменения – реинжиниринг, антикризисное управление, осуществление стратегического планирования и менеджмента, реорганизация или организационное развитие и др. - требуют </w:t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целенаправленного подбора профессионалов, формирования  управленческих и исполнительских команд и осознанных командных действий. Одной из наиболее эффективных рыночных управленческих культур и методологий является проектный менеджмент, который  все больше используется в России при управлении проектами.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Обобщая успешный опыт деятельности команд в проекте (к сожалению, в основном зарубежный), можно сделать следующие основополагающие выводы:</w:t>
      </w:r>
    </w:p>
    <w:p w:rsidR="000E4A23" w:rsidRDefault="000E4A23" w:rsidP="000E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Основным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определяющим успех проекта фактором (критическим фактором успеха) является Команда Менеджмента Проекта.</w:t>
      </w:r>
    </w:p>
    <w:p w:rsidR="000E4A23" w:rsidRDefault="000E4A23" w:rsidP="000E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Основой успешной КМП, в которую интегрируются все другие характеристики, элементы и составляющие ее деятельности, является организационная и профессиональная культура проектного менеджмента.</w:t>
      </w:r>
    </w:p>
    <w:p w:rsidR="000E4A23" w:rsidRDefault="000E4A23" w:rsidP="000E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В технологическом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плане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организационная и профессиональная культура КМП определяется через систему ценностей, ментальность и соответствующий им командный и индивидуальный образ действий.</w:t>
      </w:r>
    </w:p>
    <w:p w:rsidR="000E4A23" w:rsidRDefault="000E4A23" w:rsidP="000E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Создание и развитие КМП осуществляется посредством использования технологий интеграции (включающих определенные наборы технологий, методов, средств и инструментов из разных профессиональных областей деятельности и целевым образом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сценарированных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 членов КМП как внутри ее самой, так и интеграции КМП в проект.</w:t>
      </w:r>
    </w:p>
    <w:p w:rsidR="000E4A23" w:rsidRDefault="000E4A23" w:rsidP="000E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В самом проекте и в решении о реализации проекта должны быть отражены вопросы КМП (компетенция, уровень принятия решений, полномочия и ответственность и проч.), а также предусмотрены ресурсы (финансовые, временные, человеческие) на ее формирование, создание и развитие.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Это - элементарная грамотность руководителя.</w:t>
      </w:r>
    </w:p>
    <w:p w:rsidR="000E4A23" w:rsidRDefault="000E4A23" w:rsidP="000E4A23">
      <w:pPr>
        <w:pStyle w:val="a4"/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(1) Часто используется термин «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командообразование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».</w:t>
      </w:r>
    </w:p>
    <w:p w:rsidR="000E4A23" w:rsidRDefault="000E4A23"/>
    <w:sectPr w:rsidR="000E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48E"/>
    <w:multiLevelType w:val="multilevel"/>
    <w:tmpl w:val="786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23"/>
    <w:rsid w:val="000A229E"/>
    <w:rsid w:val="000E4A23"/>
    <w:rsid w:val="007D717D"/>
    <w:rsid w:val="00DA184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A23"/>
  </w:style>
  <w:style w:type="character" w:styleId="a3">
    <w:name w:val="Hyperlink"/>
    <w:basedOn w:val="a0"/>
    <w:uiPriority w:val="99"/>
    <w:semiHidden/>
    <w:unhideWhenUsed/>
    <w:rsid w:val="000E4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4A23"/>
    <w:rPr>
      <w:i/>
      <w:iCs/>
    </w:rPr>
  </w:style>
  <w:style w:type="character" w:styleId="a6">
    <w:name w:val="Strong"/>
    <w:basedOn w:val="a0"/>
    <w:uiPriority w:val="22"/>
    <w:qFormat/>
    <w:rsid w:val="000E4A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A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E4A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A23"/>
  </w:style>
  <w:style w:type="character" w:styleId="a3">
    <w:name w:val="Hyperlink"/>
    <w:basedOn w:val="a0"/>
    <w:uiPriority w:val="99"/>
    <w:semiHidden/>
    <w:unhideWhenUsed/>
    <w:rsid w:val="000E4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4A23"/>
    <w:rPr>
      <w:i/>
      <w:iCs/>
    </w:rPr>
  </w:style>
  <w:style w:type="character" w:styleId="a6">
    <w:name w:val="Strong"/>
    <w:basedOn w:val="a0"/>
    <w:uiPriority w:val="22"/>
    <w:qFormat/>
    <w:rsid w:val="000E4A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A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E4A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pmprofy.ru/content/rus/26/263-article-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rofy.ru/redir.asp?id=http://www.sov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2013-07-29T12:01:00Z</dcterms:created>
  <dcterms:modified xsi:type="dcterms:W3CDTF">2014-01-27T13:59:00Z</dcterms:modified>
</cp:coreProperties>
</file>