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BF" w:rsidRPr="005C10BF" w:rsidRDefault="00E63C55">
      <w:pPr>
        <w:pStyle w:val="10"/>
        <w:keepNext/>
        <w:keepLines/>
        <w:shd w:val="clear" w:color="auto" w:fill="auto"/>
        <w:spacing w:before="0" w:after="271" w:line="269" w:lineRule="exact"/>
        <w:ind w:right="20"/>
        <w:jc w:val="center"/>
        <w:rPr>
          <w:sz w:val="24"/>
          <w:szCs w:val="24"/>
          <w:lang w:val="ru-RU"/>
        </w:rPr>
      </w:pPr>
      <w:bookmarkStart w:id="0" w:name="bookmark5"/>
      <w:r w:rsidRPr="005C10BF">
        <w:rPr>
          <w:sz w:val="24"/>
          <w:szCs w:val="24"/>
        </w:rPr>
        <w:t xml:space="preserve">ПОЛОЖЕНИЕ </w:t>
      </w:r>
    </w:p>
    <w:p w:rsidR="00C67B35" w:rsidRPr="005C10BF" w:rsidRDefault="00E63C55">
      <w:pPr>
        <w:pStyle w:val="10"/>
        <w:keepNext/>
        <w:keepLines/>
        <w:shd w:val="clear" w:color="auto" w:fill="auto"/>
        <w:spacing w:before="0" w:after="271" w:line="269" w:lineRule="exact"/>
        <w:ind w:right="20"/>
        <w:jc w:val="center"/>
        <w:rPr>
          <w:sz w:val="24"/>
          <w:szCs w:val="24"/>
          <w:lang w:val="ru-RU"/>
        </w:rPr>
      </w:pPr>
      <w:r w:rsidRPr="005C10BF">
        <w:rPr>
          <w:sz w:val="24"/>
          <w:szCs w:val="24"/>
        </w:rPr>
        <w:t xml:space="preserve">о порядке обеспечения сохранности коммерческой тайны </w:t>
      </w:r>
      <w:r w:rsidR="005C10BF" w:rsidRPr="005C10BF">
        <w:rPr>
          <w:sz w:val="24"/>
          <w:szCs w:val="24"/>
          <w:lang w:val="ru-RU"/>
        </w:rPr>
        <w:t>в ХХХХ</w:t>
      </w:r>
      <w:bookmarkEnd w:id="0"/>
    </w:p>
    <w:p w:rsidR="005C10BF" w:rsidRPr="005C10BF" w:rsidRDefault="005C10BF">
      <w:pPr>
        <w:pStyle w:val="10"/>
        <w:keepNext/>
        <w:keepLines/>
        <w:shd w:val="clear" w:color="auto" w:fill="auto"/>
        <w:spacing w:before="0" w:after="271" w:line="269" w:lineRule="exact"/>
        <w:ind w:right="20"/>
        <w:jc w:val="center"/>
        <w:rPr>
          <w:sz w:val="24"/>
          <w:szCs w:val="24"/>
          <w:lang w:val="ru-RU"/>
        </w:rPr>
      </w:pPr>
    </w:p>
    <w:p w:rsidR="00C67B35" w:rsidRPr="005C10BF" w:rsidRDefault="00E63C55">
      <w:pPr>
        <w:pStyle w:val="10"/>
        <w:keepNext/>
        <w:keepLines/>
        <w:shd w:val="clear" w:color="auto" w:fill="auto"/>
        <w:spacing w:before="0" w:after="212" w:line="230" w:lineRule="exact"/>
        <w:ind w:right="20"/>
        <w:jc w:val="center"/>
        <w:rPr>
          <w:sz w:val="24"/>
          <w:szCs w:val="24"/>
        </w:rPr>
      </w:pPr>
      <w:bookmarkStart w:id="1" w:name="bookmark6"/>
      <w:r w:rsidRPr="005C10BF">
        <w:rPr>
          <w:sz w:val="24"/>
          <w:szCs w:val="24"/>
        </w:rPr>
        <w:t>1. Общие положения.</w:t>
      </w:r>
      <w:bookmarkEnd w:id="1"/>
    </w:p>
    <w:p w:rsidR="00C67B35" w:rsidRPr="005C10BF" w:rsidRDefault="00E63C55">
      <w:pPr>
        <w:pStyle w:val="24"/>
        <w:numPr>
          <w:ilvl w:val="0"/>
          <w:numId w:val="4"/>
        </w:numPr>
        <w:shd w:val="clear" w:color="auto" w:fill="auto"/>
        <w:tabs>
          <w:tab w:val="left" w:pos="1110"/>
        </w:tabs>
        <w:spacing w:before="0"/>
        <w:ind w:left="20" w:right="40" w:firstLine="540"/>
        <w:rPr>
          <w:sz w:val="24"/>
          <w:szCs w:val="24"/>
        </w:rPr>
      </w:pPr>
      <w:r w:rsidRPr="005C10BF">
        <w:rPr>
          <w:sz w:val="24"/>
          <w:szCs w:val="24"/>
        </w:rPr>
        <w:t xml:space="preserve">Настоящее Положение устанавливает общий порядок обеспечения сохранности коммерческой тайны, принадлежащей </w:t>
      </w:r>
      <w:r w:rsidR="005C10BF" w:rsidRPr="005C10BF">
        <w:rPr>
          <w:sz w:val="24"/>
          <w:szCs w:val="24"/>
          <w:lang w:val="ru-RU"/>
        </w:rPr>
        <w:t>ХХХХ</w:t>
      </w:r>
      <w:r w:rsidRPr="005C10BF">
        <w:rPr>
          <w:sz w:val="24"/>
          <w:szCs w:val="24"/>
        </w:rPr>
        <w:t xml:space="preserve"> (далее «Общество»),</w:t>
      </w:r>
    </w:p>
    <w:p w:rsidR="00C67B35" w:rsidRPr="005C10BF" w:rsidRDefault="00E63C55">
      <w:pPr>
        <w:pStyle w:val="24"/>
        <w:numPr>
          <w:ilvl w:val="0"/>
          <w:numId w:val="4"/>
        </w:numPr>
        <w:shd w:val="clear" w:color="auto" w:fill="auto"/>
        <w:tabs>
          <w:tab w:val="left" w:pos="985"/>
        </w:tabs>
        <w:spacing w:before="0"/>
        <w:ind w:left="20" w:right="40" w:firstLine="540"/>
        <w:rPr>
          <w:sz w:val="24"/>
          <w:szCs w:val="24"/>
        </w:rPr>
      </w:pPr>
      <w:r w:rsidRPr="005C10BF">
        <w:rPr>
          <w:sz w:val="24"/>
          <w:szCs w:val="24"/>
        </w:rPr>
        <w:t>Под коммерческой тайной, в соответствии с российским законодательством, понимается конфиденциальность информации, позволяющая ее обладателю при существующих или возможных обстоятельствах увеличить доходы, избежать неоправданных расходов, сохранить положени</w:t>
      </w:r>
      <w:r w:rsidRPr="005C10BF">
        <w:rPr>
          <w:sz w:val="24"/>
          <w:szCs w:val="24"/>
        </w:rPr>
        <w:t>е на рынке товаров, работ, услуг или получить иную коммерческую выгоду.</w:t>
      </w:r>
    </w:p>
    <w:p w:rsidR="00C67B35" w:rsidRPr="005C10BF" w:rsidRDefault="00E63C55">
      <w:pPr>
        <w:pStyle w:val="24"/>
        <w:shd w:val="clear" w:color="auto" w:fill="auto"/>
        <w:spacing w:before="0"/>
        <w:ind w:left="20" w:right="40" w:firstLine="540"/>
        <w:rPr>
          <w:sz w:val="24"/>
          <w:szCs w:val="24"/>
        </w:rPr>
      </w:pPr>
      <w:r w:rsidRPr="005C10BF">
        <w:rPr>
          <w:sz w:val="24"/>
          <w:szCs w:val="24"/>
        </w:rPr>
        <w:t>Документам, работам и изделиям, содержащим коммерческую тайну, присваивается гриф «Коммерческая тайна» с указанием обладателя этой информации (полное наименование и место нахождения Об</w:t>
      </w:r>
      <w:r w:rsidRPr="005C10BF">
        <w:rPr>
          <w:sz w:val="24"/>
          <w:szCs w:val="24"/>
        </w:rPr>
        <w:t>щества).</w:t>
      </w:r>
    </w:p>
    <w:p w:rsidR="00C67B35" w:rsidRPr="005C10BF" w:rsidRDefault="00E63C55">
      <w:pPr>
        <w:pStyle w:val="24"/>
        <w:numPr>
          <w:ilvl w:val="0"/>
          <w:numId w:val="4"/>
        </w:numPr>
        <w:shd w:val="clear" w:color="auto" w:fill="auto"/>
        <w:tabs>
          <w:tab w:val="left" w:pos="1119"/>
        </w:tabs>
        <w:spacing w:before="0"/>
        <w:ind w:left="20" w:right="40" w:firstLine="540"/>
        <w:rPr>
          <w:sz w:val="24"/>
          <w:szCs w:val="24"/>
        </w:rPr>
      </w:pPr>
      <w:r w:rsidRPr="005C10BF">
        <w:rPr>
          <w:sz w:val="24"/>
          <w:szCs w:val="24"/>
        </w:rPr>
        <w:t>Конфиденциальная информация, отнесенная к разряду коммерческая тайна, и содержащие ее носители являются собственностью Общества и не подлежат разглашению, несанкционированной передаче и опубликованию.</w:t>
      </w:r>
    </w:p>
    <w:p w:rsidR="00C67B35" w:rsidRPr="005C10BF" w:rsidRDefault="00E63C55">
      <w:pPr>
        <w:pStyle w:val="24"/>
        <w:numPr>
          <w:ilvl w:val="0"/>
          <w:numId w:val="4"/>
        </w:numPr>
        <w:shd w:val="clear" w:color="auto" w:fill="auto"/>
        <w:tabs>
          <w:tab w:val="left" w:pos="1110"/>
        </w:tabs>
        <w:spacing w:before="0"/>
        <w:ind w:left="20" w:right="40" w:firstLine="540"/>
        <w:rPr>
          <w:sz w:val="24"/>
          <w:szCs w:val="24"/>
        </w:rPr>
      </w:pPr>
      <w:r w:rsidRPr="005C10BF">
        <w:rPr>
          <w:sz w:val="24"/>
          <w:szCs w:val="24"/>
        </w:rPr>
        <w:t>Объём и характер конфиденциальной информации и</w:t>
      </w:r>
      <w:r w:rsidRPr="005C10BF">
        <w:rPr>
          <w:sz w:val="24"/>
          <w:szCs w:val="24"/>
        </w:rPr>
        <w:t xml:space="preserve"> сведений, отнесенных к коммерческой тайне, определены действующим законодательством РФ и «Перечнем сведений, составляющих коммерческую тайну </w:t>
      </w:r>
      <w:r w:rsidR="005C10BF" w:rsidRPr="005C10BF">
        <w:rPr>
          <w:sz w:val="24"/>
          <w:szCs w:val="24"/>
        </w:rPr>
        <w:t>ХХХХ</w:t>
      </w:r>
      <w:r w:rsidRPr="005C10BF">
        <w:rPr>
          <w:sz w:val="24"/>
          <w:szCs w:val="24"/>
        </w:rPr>
        <w:t xml:space="preserve"> (Приложение № 1).</w:t>
      </w:r>
    </w:p>
    <w:p w:rsidR="00C67B35" w:rsidRPr="005C10BF" w:rsidRDefault="00E63C55">
      <w:pPr>
        <w:pStyle w:val="24"/>
        <w:numPr>
          <w:ilvl w:val="0"/>
          <w:numId w:val="4"/>
        </w:numPr>
        <w:shd w:val="clear" w:color="auto" w:fill="auto"/>
        <w:tabs>
          <w:tab w:val="left" w:pos="970"/>
        </w:tabs>
        <w:spacing w:before="0"/>
        <w:ind w:left="20" w:right="40" w:firstLine="540"/>
        <w:rPr>
          <w:sz w:val="24"/>
          <w:szCs w:val="24"/>
        </w:rPr>
      </w:pPr>
      <w:r w:rsidRPr="005C10BF">
        <w:rPr>
          <w:sz w:val="24"/>
          <w:szCs w:val="24"/>
        </w:rPr>
        <w:t xml:space="preserve">Делопроизводство с грифом «Коммерческая тайна» ведётся в Обществе в </w:t>
      </w:r>
      <w:r w:rsidRPr="005C10BF">
        <w:rPr>
          <w:sz w:val="24"/>
          <w:szCs w:val="24"/>
        </w:rPr>
        <w:t xml:space="preserve">соответствии с требованиями настоящего Положения и Инструкции о порядке учета, оформления, обработки, передачи (пересылки), хранения и уничтожения документации и электронной документации, содержащей коммерческую тайну </w:t>
      </w:r>
      <w:r w:rsidR="005C10BF" w:rsidRPr="005C10BF">
        <w:rPr>
          <w:sz w:val="24"/>
          <w:szCs w:val="24"/>
        </w:rPr>
        <w:t>ХХХХ</w:t>
      </w:r>
      <w:r w:rsidRPr="005C10BF">
        <w:rPr>
          <w:sz w:val="24"/>
          <w:szCs w:val="24"/>
        </w:rPr>
        <w:t xml:space="preserve"> (Приложени</w:t>
      </w:r>
      <w:r w:rsidRPr="005C10BF">
        <w:rPr>
          <w:sz w:val="24"/>
          <w:szCs w:val="24"/>
        </w:rPr>
        <w:t>е № 3).</w:t>
      </w:r>
    </w:p>
    <w:p w:rsidR="00C67B35" w:rsidRPr="005C10BF" w:rsidRDefault="00E63C55">
      <w:pPr>
        <w:pStyle w:val="24"/>
        <w:numPr>
          <w:ilvl w:val="0"/>
          <w:numId w:val="4"/>
        </w:numPr>
        <w:shd w:val="clear" w:color="auto" w:fill="auto"/>
        <w:tabs>
          <w:tab w:val="left" w:pos="1110"/>
        </w:tabs>
        <w:spacing w:before="0"/>
        <w:ind w:left="20" w:right="40" w:firstLine="540"/>
        <w:rPr>
          <w:sz w:val="24"/>
          <w:szCs w:val="24"/>
        </w:rPr>
      </w:pPr>
      <w:r w:rsidRPr="005C10BF">
        <w:rPr>
          <w:sz w:val="24"/>
          <w:szCs w:val="24"/>
        </w:rPr>
        <w:t>Ответственность за обеспечение сохранности конфиденциальной информации и содержащих ее носителей, принятие в этих целях необходимых мер возлагается на руководителя Общества, уполномоченного сотрудника и на работников, допущенных к этой информации.</w:t>
      </w:r>
    </w:p>
    <w:p w:rsidR="00C67B35" w:rsidRPr="005C10BF" w:rsidRDefault="00E63C55">
      <w:pPr>
        <w:pStyle w:val="24"/>
        <w:numPr>
          <w:ilvl w:val="0"/>
          <w:numId w:val="4"/>
        </w:numPr>
        <w:shd w:val="clear" w:color="auto" w:fill="auto"/>
        <w:tabs>
          <w:tab w:val="left" w:pos="1066"/>
        </w:tabs>
        <w:spacing w:before="0"/>
        <w:ind w:left="20" w:right="40" w:firstLine="540"/>
        <w:rPr>
          <w:sz w:val="24"/>
          <w:szCs w:val="24"/>
        </w:rPr>
      </w:pPr>
      <w:r w:rsidRPr="005C10BF">
        <w:rPr>
          <w:sz w:val="24"/>
          <w:szCs w:val="24"/>
        </w:rPr>
        <w:t xml:space="preserve">Работник - сотрудник </w:t>
      </w:r>
      <w:r w:rsidR="005C10BF" w:rsidRPr="005C10BF">
        <w:rPr>
          <w:sz w:val="24"/>
          <w:szCs w:val="24"/>
        </w:rPr>
        <w:t>ХХХХ</w:t>
      </w:r>
      <w:r w:rsidRPr="005C10BF">
        <w:rPr>
          <w:sz w:val="24"/>
          <w:szCs w:val="24"/>
        </w:rPr>
        <w:t>, имеющий с Обществом трудовое соглашение, и допущенный приказом Генерального директора Общества для работы с документацией, содержащей коммерческую тайну.</w:t>
      </w:r>
    </w:p>
    <w:p w:rsidR="00C67B35" w:rsidRPr="005C10BF" w:rsidRDefault="00E63C55">
      <w:pPr>
        <w:pStyle w:val="24"/>
        <w:numPr>
          <w:ilvl w:val="0"/>
          <w:numId w:val="4"/>
        </w:numPr>
        <w:shd w:val="clear" w:color="auto" w:fill="auto"/>
        <w:tabs>
          <w:tab w:val="left" w:pos="1158"/>
        </w:tabs>
        <w:spacing w:before="0"/>
        <w:ind w:left="20" w:right="40" w:firstLine="540"/>
        <w:rPr>
          <w:sz w:val="24"/>
          <w:szCs w:val="24"/>
        </w:rPr>
      </w:pPr>
      <w:r w:rsidRPr="005C10BF">
        <w:rPr>
          <w:sz w:val="24"/>
          <w:szCs w:val="24"/>
        </w:rPr>
        <w:t xml:space="preserve">Уполномоченный сотрудник - сотрудник </w:t>
      </w:r>
      <w:r w:rsidR="005C10BF" w:rsidRPr="005C10BF">
        <w:rPr>
          <w:sz w:val="24"/>
          <w:szCs w:val="24"/>
        </w:rPr>
        <w:t>ХХХХ</w:t>
      </w:r>
      <w:r w:rsidRPr="005C10BF">
        <w:rPr>
          <w:sz w:val="24"/>
          <w:szCs w:val="24"/>
        </w:rPr>
        <w:t>, назначенный приказом Генерального директора Общества ответственным за ведение делопроизводства с документацией, содержащей коммерческую тайну.</w:t>
      </w:r>
    </w:p>
    <w:p w:rsidR="00C67B35" w:rsidRPr="005C10BF" w:rsidRDefault="00E63C55">
      <w:pPr>
        <w:pStyle w:val="24"/>
        <w:numPr>
          <w:ilvl w:val="0"/>
          <w:numId w:val="4"/>
        </w:numPr>
        <w:shd w:val="clear" w:color="auto" w:fill="auto"/>
        <w:tabs>
          <w:tab w:val="left" w:pos="1086"/>
        </w:tabs>
        <w:spacing w:before="0"/>
        <w:ind w:left="20" w:right="40" w:firstLine="540"/>
        <w:rPr>
          <w:sz w:val="24"/>
          <w:szCs w:val="24"/>
        </w:rPr>
      </w:pPr>
      <w:r w:rsidRPr="005C10BF">
        <w:rPr>
          <w:sz w:val="24"/>
          <w:szCs w:val="24"/>
        </w:rPr>
        <w:t>За разглашение конфиденциальных сведений и нару</w:t>
      </w:r>
      <w:r w:rsidRPr="005C10BF">
        <w:rPr>
          <w:sz w:val="24"/>
          <w:szCs w:val="24"/>
        </w:rPr>
        <w:t>шение порядка их защиты, работники, в том числе ранее уволенные из Общества, привлекаются к ответственности в соответствии с законодательством Российской Федерации.</w:t>
      </w:r>
    </w:p>
    <w:p w:rsidR="00C67B35" w:rsidRPr="005C10BF" w:rsidRDefault="00E63C55">
      <w:pPr>
        <w:pStyle w:val="24"/>
        <w:shd w:val="clear" w:color="auto" w:fill="auto"/>
        <w:spacing w:before="0"/>
        <w:ind w:left="20" w:right="40" w:firstLine="540"/>
        <w:rPr>
          <w:sz w:val="24"/>
          <w:szCs w:val="24"/>
        </w:rPr>
      </w:pPr>
      <w:r w:rsidRPr="005C10BF">
        <w:rPr>
          <w:sz w:val="24"/>
          <w:szCs w:val="24"/>
        </w:rPr>
        <w:t>Под разглашением информации, составляющей коммерческую тайну, понимается действие или безде</w:t>
      </w:r>
      <w:r w:rsidRPr="005C10BF">
        <w:rPr>
          <w:sz w:val="24"/>
          <w:szCs w:val="24"/>
        </w:rPr>
        <w:t>йствие, в результате которых информация, составляющая коммерческую тайну,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</w:t>
      </w:r>
      <w:r w:rsidRPr="005C10BF">
        <w:rPr>
          <w:sz w:val="24"/>
          <w:szCs w:val="24"/>
        </w:rPr>
        <w:t xml:space="preserve"> либо вопреки трудовому или гражданско-правовому договору.</w:t>
      </w:r>
    </w:p>
    <w:p w:rsidR="00C67B35" w:rsidRPr="005C10BF" w:rsidRDefault="00E63C55">
      <w:pPr>
        <w:pStyle w:val="24"/>
        <w:shd w:val="clear" w:color="auto" w:fill="auto"/>
        <w:spacing w:before="0" w:after="236"/>
        <w:ind w:left="20" w:right="40" w:firstLine="540"/>
        <w:rPr>
          <w:sz w:val="24"/>
          <w:szCs w:val="24"/>
        </w:rPr>
      </w:pPr>
      <w:r w:rsidRPr="005C10BF">
        <w:rPr>
          <w:sz w:val="24"/>
          <w:szCs w:val="24"/>
        </w:rPr>
        <w:t>1.10. Если носитель конфиденциальных сведений (изделие, документ и т.п.) является результатом совместной деятельности с другими предприятиями, то меры по их защите должны предприниматься на договор</w:t>
      </w:r>
      <w:r w:rsidRPr="005C10BF">
        <w:rPr>
          <w:sz w:val="24"/>
          <w:szCs w:val="24"/>
        </w:rPr>
        <w:t>ной основе и предусматривать ответственность заинтересованных сторон.</w:t>
      </w:r>
    </w:p>
    <w:p w:rsidR="00C67B35" w:rsidRPr="005C10BF" w:rsidRDefault="00E63C55">
      <w:pPr>
        <w:pStyle w:val="40"/>
        <w:shd w:val="clear" w:color="auto" w:fill="auto"/>
        <w:spacing w:after="244" w:line="274" w:lineRule="exact"/>
        <w:ind w:left="20"/>
        <w:jc w:val="center"/>
        <w:rPr>
          <w:sz w:val="24"/>
          <w:szCs w:val="24"/>
        </w:rPr>
      </w:pPr>
      <w:r w:rsidRPr="005C10BF">
        <w:rPr>
          <w:sz w:val="24"/>
          <w:szCs w:val="24"/>
        </w:rPr>
        <w:t>2. Порядок ограничения доступа к документам, работам и изделиям, содержащим сведения, отнесенные к коммерческой тайне</w:t>
      </w:r>
    </w:p>
    <w:p w:rsidR="00C67B35" w:rsidRPr="005C10BF" w:rsidRDefault="00E63C55">
      <w:pPr>
        <w:pStyle w:val="24"/>
        <w:numPr>
          <w:ilvl w:val="0"/>
          <w:numId w:val="5"/>
        </w:numPr>
        <w:shd w:val="clear" w:color="auto" w:fill="auto"/>
        <w:tabs>
          <w:tab w:val="left" w:pos="1062"/>
        </w:tabs>
        <w:spacing w:before="0"/>
        <w:ind w:left="20" w:right="40" w:firstLine="540"/>
        <w:rPr>
          <w:sz w:val="24"/>
          <w:szCs w:val="24"/>
        </w:rPr>
      </w:pPr>
      <w:r w:rsidRPr="005C10BF">
        <w:rPr>
          <w:sz w:val="24"/>
          <w:szCs w:val="24"/>
        </w:rPr>
        <w:t xml:space="preserve">Допуск к работе с документами, относящимися к коммерческой тайне Общества, разрешается после изучения личных и деловых качеств работника, подписания им Трудового договора, Гражданско-правового договора, ознакомления им с нормативными документами Общества </w:t>
      </w:r>
      <w:r w:rsidRPr="005C10BF">
        <w:rPr>
          <w:sz w:val="24"/>
          <w:szCs w:val="24"/>
        </w:rPr>
        <w:lastRenderedPageBreak/>
        <w:t>п</w:t>
      </w:r>
      <w:r w:rsidRPr="005C10BF">
        <w:rPr>
          <w:sz w:val="24"/>
          <w:szCs w:val="24"/>
        </w:rPr>
        <w:t>о сохранности коммерческой тайны под роспись, согласования его кандидатуры с Департаментом экономической безопасности и оформляется приказом по Обществу.</w:t>
      </w:r>
    </w:p>
    <w:p w:rsidR="00C67B35" w:rsidRPr="005C10BF" w:rsidRDefault="00E63C55">
      <w:pPr>
        <w:pStyle w:val="24"/>
        <w:numPr>
          <w:ilvl w:val="0"/>
          <w:numId w:val="5"/>
        </w:numPr>
        <w:shd w:val="clear" w:color="auto" w:fill="auto"/>
        <w:tabs>
          <w:tab w:val="left" w:pos="1158"/>
        </w:tabs>
        <w:spacing w:before="0"/>
        <w:ind w:left="20" w:right="40" w:firstLine="540"/>
        <w:rPr>
          <w:sz w:val="24"/>
          <w:szCs w:val="24"/>
        </w:rPr>
      </w:pPr>
      <w:r w:rsidRPr="005C10BF">
        <w:rPr>
          <w:sz w:val="24"/>
          <w:szCs w:val="24"/>
        </w:rPr>
        <w:t>Работник, получивший допуск, подписывает соответствующее соглашение о неразглашении конфиденциальной информации и сведений, составляющих коммерческую тайну.</w:t>
      </w:r>
    </w:p>
    <w:p w:rsidR="00C67B35" w:rsidRPr="005C10BF" w:rsidRDefault="00E63C55">
      <w:pPr>
        <w:pStyle w:val="24"/>
        <w:numPr>
          <w:ilvl w:val="0"/>
          <w:numId w:val="5"/>
        </w:numPr>
        <w:shd w:val="clear" w:color="auto" w:fill="auto"/>
        <w:tabs>
          <w:tab w:val="left" w:pos="985"/>
        </w:tabs>
        <w:spacing w:before="0"/>
        <w:ind w:left="20" w:right="40" w:firstLine="540"/>
        <w:rPr>
          <w:sz w:val="24"/>
          <w:szCs w:val="24"/>
        </w:rPr>
      </w:pPr>
      <w:r w:rsidRPr="005C10BF">
        <w:rPr>
          <w:sz w:val="24"/>
          <w:szCs w:val="24"/>
        </w:rPr>
        <w:t>Сторонним лицам разрешение на разовый допуск к конфиденциальному документу или его части дает Генер</w:t>
      </w:r>
      <w:r w:rsidRPr="005C10BF">
        <w:rPr>
          <w:sz w:val="24"/>
          <w:szCs w:val="24"/>
        </w:rPr>
        <w:t xml:space="preserve">альный директор </w:t>
      </w:r>
      <w:r w:rsidR="005C10BF" w:rsidRPr="005C10BF">
        <w:rPr>
          <w:sz w:val="24"/>
          <w:szCs w:val="24"/>
        </w:rPr>
        <w:t>ХХХХ</w:t>
      </w:r>
      <w:r w:rsidRPr="005C10BF">
        <w:rPr>
          <w:sz w:val="24"/>
          <w:szCs w:val="24"/>
        </w:rPr>
        <w:t xml:space="preserve"> в письменной форме (приказ, указание, резолюция на документе) после подписания Соглашения о конфиденциальности между сторонами или заключения иного договора, содержащего условие о конфиденциальности.</w:t>
      </w:r>
    </w:p>
    <w:p w:rsidR="00C67B35" w:rsidRPr="005C10BF" w:rsidRDefault="00E63C55">
      <w:pPr>
        <w:pStyle w:val="24"/>
        <w:shd w:val="clear" w:color="auto" w:fill="auto"/>
        <w:spacing w:before="0"/>
        <w:ind w:left="20" w:right="40" w:firstLine="540"/>
        <w:rPr>
          <w:sz w:val="24"/>
          <w:szCs w:val="24"/>
        </w:rPr>
      </w:pPr>
      <w:r w:rsidRPr="005C10BF">
        <w:rPr>
          <w:sz w:val="24"/>
          <w:szCs w:val="24"/>
        </w:rPr>
        <w:t>Ознакомление</w:t>
      </w:r>
      <w:r w:rsidRPr="005C10BF">
        <w:rPr>
          <w:sz w:val="24"/>
          <w:szCs w:val="24"/>
        </w:rPr>
        <w:t xml:space="preserve"> лица подтверждается его подписью в листе ознакомления (движения) документа или непосредственно на документе с указанием даты и сопровождается подписанием расписки о необходимости сохранения коммерческой тайны и ставших ему известными конфиденциальных свед</w:t>
      </w:r>
      <w:r w:rsidRPr="005C10BF">
        <w:rPr>
          <w:sz w:val="24"/>
          <w:szCs w:val="24"/>
        </w:rPr>
        <w:t>ениях.</w:t>
      </w:r>
    </w:p>
    <w:p w:rsidR="00C67B35" w:rsidRPr="005C10BF" w:rsidRDefault="00E63C55">
      <w:pPr>
        <w:pStyle w:val="24"/>
        <w:numPr>
          <w:ilvl w:val="0"/>
          <w:numId w:val="5"/>
        </w:numPr>
        <w:shd w:val="clear" w:color="auto" w:fill="auto"/>
        <w:tabs>
          <w:tab w:val="left" w:pos="1014"/>
        </w:tabs>
        <w:spacing w:before="0" w:after="271"/>
        <w:ind w:left="20" w:right="40" w:firstLine="540"/>
        <w:rPr>
          <w:sz w:val="24"/>
          <w:szCs w:val="24"/>
        </w:rPr>
      </w:pPr>
      <w:r w:rsidRPr="005C10BF">
        <w:rPr>
          <w:sz w:val="24"/>
          <w:szCs w:val="24"/>
        </w:rPr>
        <w:t xml:space="preserve">Генеральный директор </w:t>
      </w:r>
      <w:r w:rsidR="005C10BF" w:rsidRPr="005C10BF">
        <w:rPr>
          <w:sz w:val="24"/>
          <w:szCs w:val="24"/>
        </w:rPr>
        <w:t>ХХХХ</w:t>
      </w:r>
      <w:r w:rsidRPr="005C10BF">
        <w:rPr>
          <w:sz w:val="24"/>
          <w:szCs w:val="24"/>
        </w:rPr>
        <w:t xml:space="preserve"> или иное должностное лицо, исполняющее его обязанности, могут принять решение об отстранении работника от работы с материалами и документами, относящимися к коммерческой тайне Общества, в случае </w:t>
      </w:r>
      <w:proofErr w:type="gramStart"/>
      <w:r w:rsidRPr="005C10BF">
        <w:rPr>
          <w:sz w:val="24"/>
          <w:szCs w:val="24"/>
        </w:rPr>
        <w:t>наруш</w:t>
      </w:r>
      <w:r w:rsidRPr="005C10BF">
        <w:rPr>
          <w:sz w:val="24"/>
          <w:szCs w:val="24"/>
        </w:rPr>
        <w:t>ения</w:t>
      </w:r>
      <w:proofErr w:type="gramEnd"/>
      <w:r w:rsidRPr="005C10BF">
        <w:rPr>
          <w:sz w:val="24"/>
          <w:szCs w:val="24"/>
        </w:rPr>
        <w:t xml:space="preserve"> им установленного порядка работы с ними или возникновения иных обстоятельств, препятствующих его допуску к указанным сведениям.</w:t>
      </w:r>
    </w:p>
    <w:p w:rsidR="00C67B35" w:rsidRPr="005C10BF" w:rsidRDefault="00E63C55">
      <w:pPr>
        <w:pStyle w:val="40"/>
        <w:shd w:val="clear" w:color="auto" w:fill="auto"/>
        <w:spacing w:after="207" w:line="230" w:lineRule="exact"/>
        <w:ind w:left="20" w:firstLine="540"/>
        <w:jc w:val="both"/>
        <w:rPr>
          <w:sz w:val="24"/>
          <w:szCs w:val="24"/>
        </w:rPr>
      </w:pPr>
      <w:r w:rsidRPr="005C10BF">
        <w:rPr>
          <w:sz w:val="24"/>
          <w:szCs w:val="24"/>
        </w:rPr>
        <w:t>3. Порядок выделения конфиденциальных сведений, организация делопроизводства.</w:t>
      </w:r>
    </w:p>
    <w:p w:rsidR="00C67B35" w:rsidRPr="005C10BF" w:rsidRDefault="00E63C55">
      <w:pPr>
        <w:pStyle w:val="24"/>
        <w:numPr>
          <w:ilvl w:val="0"/>
          <w:numId w:val="6"/>
        </w:numPr>
        <w:shd w:val="clear" w:color="auto" w:fill="auto"/>
        <w:tabs>
          <w:tab w:val="left" w:pos="999"/>
        </w:tabs>
        <w:spacing w:before="0"/>
        <w:ind w:left="20" w:right="40" w:firstLine="540"/>
        <w:rPr>
          <w:sz w:val="24"/>
          <w:szCs w:val="24"/>
        </w:rPr>
      </w:pPr>
      <w:r w:rsidRPr="005C10BF">
        <w:rPr>
          <w:sz w:val="24"/>
          <w:szCs w:val="24"/>
        </w:rPr>
        <w:t>На документах, делах, иных носителях, содержа</w:t>
      </w:r>
      <w:r w:rsidRPr="005C10BF">
        <w:rPr>
          <w:sz w:val="24"/>
          <w:szCs w:val="24"/>
        </w:rPr>
        <w:t>щих конфиденциальную информацию, проставляется гриф «Коммерческая тайна».</w:t>
      </w:r>
    </w:p>
    <w:p w:rsidR="00C67B35" w:rsidRPr="005C10BF" w:rsidRDefault="00E63C55">
      <w:pPr>
        <w:pStyle w:val="24"/>
        <w:shd w:val="clear" w:color="auto" w:fill="auto"/>
        <w:spacing w:before="0"/>
        <w:ind w:left="20" w:right="40" w:firstLine="540"/>
        <w:rPr>
          <w:sz w:val="24"/>
          <w:szCs w:val="24"/>
        </w:rPr>
      </w:pPr>
      <w:r w:rsidRPr="005C10BF">
        <w:rPr>
          <w:sz w:val="24"/>
          <w:szCs w:val="24"/>
        </w:rPr>
        <w:t>Гриф и номер экземпляра проставляется в правом верхнем углу первой страницы документа, на обложке и на титульном листе издания и на первой странице сопроводительного письма к этим ма</w:t>
      </w:r>
      <w:r w:rsidRPr="005C10BF">
        <w:rPr>
          <w:sz w:val="24"/>
          <w:szCs w:val="24"/>
        </w:rPr>
        <w:t>териалам.</w:t>
      </w:r>
    </w:p>
    <w:p w:rsidR="00C67B35" w:rsidRPr="005C10BF" w:rsidRDefault="00E63C55">
      <w:pPr>
        <w:pStyle w:val="24"/>
        <w:shd w:val="clear" w:color="auto" w:fill="auto"/>
        <w:spacing w:before="0"/>
        <w:ind w:left="20" w:firstLine="540"/>
        <w:rPr>
          <w:sz w:val="24"/>
          <w:szCs w:val="24"/>
        </w:rPr>
      </w:pPr>
      <w:r w:rsidRPr="005C10BF">
        <w:rPr>
          <w:sz w:val="24"/>
          <w:szCs w:val="24"/>
        </w:rPr>
        <w:t>Документы должны быть прошиты, пронумерованы и скреплены печатью.</w:t>
      </w:r>
    </w:p>
    <w:p w:rsidR="00C67B35" w:rsidRPr="005C10BF" w:rsidRDefault="00E63C55">
      <w:pPr>
        <w:pStyle w:val="24"/>
        <w:shd w:val="clear" w:color="auto" w:fill="auto"/>
        <w:spacing w:before="0"/>
        <w:ind w:left="20" w:right="40" w:firstLine="540"/>
        <w:rPr>
          <w:sz w:val="24"/>
          <w:szCs w:val="24"/>
        </w:rPr>
      </w:pPr>
      <w:r w:rsidRPr="005C10BF">
        <w:rPr>
          <w:sz w:val="24"/>
          <w:szCs w:val="24"/>
        </w:rPr>
        <w:t xml:space="preserve">Необходимость и право присвоения грифа «Коммерческая тайна» определяется </w:t>
      </w:r>
      <w:proofErr w:type="gramStart"/>
      <w:r w:rsidRPr="005C10BF">
        <w:rPr>
          <w:sz w:val="24"/>
          <w:szCs w:val="24"/>
        </w:rPr>
        <w:t>Генеральным</w:t>
      </w:r>
      <w:proofErr w:type="gramEnd"/>
      <w:r w:rsidRPr="005C10BF">
        <w:rPr>
          <w:sz w:val="24"/>
          <w:szCs w:val="24"/>
        </w:rPr>
        <w:t xml:space="preserve"> </w:t>
      </w:r>
      <w:r w:rsidR="005C10BF" w:rsidRPr="005C10BF">
        <w:rPr>
          <w:sz w:val="24"/>
          <w:szCs w:val="24"/>
        </w:rPr>
        <w:t>ХХХХ</w:t>
      </w:r>
      <w:r w:rsidRPr="005C10BF">
        <w:rPr>
          <w:sz w:val="24"/>
          <w:szCs w:val="24"/>
        </w:rPr>
        <w:t>.</w:t>
      </w:r>
    </w:p>
    <w:p w:rsidR="00C67B35" w:rsidRPr="005C10BF" w:rsidRDefault="00E63C55">
      <w:pPr>
        <w:pStyle w:val="24"/>
        <w:shd w:val="clear" w:color="auto" w:fill="auto"/>
        <w:spacing w:before="0"/>
        <w:ind w:left="20" w:right="40" w:firstLine="540"/>
        <w:rPr>
          <w:sz w:val="24"/>
          <w:szCs w:val="24"/>
        </w:rPr>
      </w:pPr>
      <w:r w:rsidRPr="005C10BF">
        <w:rPr>
          <w:sz w:val="24"/>
          <w:szCs w:val="24"/>
        </w:rPr>
        <w:t>Инициатором присвоения грифа документу может также быть любой работник, который осознает, что данный документ содержит (или может содержать) сведения ограниченного доступа. Однако</w:t>
      </w:r>
      <w:proofErr w:type="gramStart"/>
      <w:r w:rsidRPr="005C10BF">
        <w:rPr>
          <w:sz w:val="24"/>
          <w:szCs w:val="24"/>
        </w:rPr>
        <w:t>,</w:t>
      </w:r>
      <w:proofErr w:type="gramEnd"/>
      <w:r w:rsidRPr="005C10BF">
        <w:rPr>
          <w:sz w:val="24"/>
          <w:szCs w:val="24"/>
        </w:rPr>
        <w:t xml:space="preserve"> гриф считается присвоенным только после его проставления на документе.</w:t>
      </w:r>
    </w:p>
    <w:p w:rsidR="00C67B35" w:rsidRPr="005C10BF" w:rsidRDefault="00E63C55">
      <w:pPr>
        <w:pStyle w:val="24"/>
        <w:numPr>
          <w:ilvl w:val="0"/>
          <w:numId w:val="6"/>
        </w:numPr>
        <w:shd w:val="clear" w:color="auto" w:fill="auto"/>
        <w:tabs>
          <w:tab w:val="left" w:pos="994"/>
        </w:tabs>
        <w:spacing w:before="0"/>
        <w:ind w:left="20" w:right="40" w:firstLine="540"/>
        <w:rPr>
          <w:sz w:val="24"/>
          <w:szCs w:val="24"/>
        </w:rPr>
      </w:pPr>
      <w:r w:rsidRPr="005C10BF">
        <w:rPr>
          <w:sz w:val="24"/>
          <w:szCs w:val="24"/>
        </w:rPr>
        <w:t>Дело</w:t>
      </w:r>
      <w:r w:rsidRPr="005C10BF">
        <w:rPr>
          <w:sz w:val="24"/>
          <w:szCs w:val="24"/>
        </w:rPr>
        <w:t>производство ведётся уполномоченным сотрудником, имеющим в соответствии с п. 2.1. настоящего Положения оформленный допуск.</w:t>
      </w:r>
    </w:p>
    <w:p w:rsidR="00C67B35" w:rsidRPr="005C10BF" w:rsidRDefault="00E63C55">
      <w:pPr>
        <w:pStyle w:val="24"/>
        <w:numPr>
          <w:ilvl w:val="0"/>
          <w:numId w:val="6"/>
        </w:numPr>
        <w:shd w:val="clear" w:color="auto" w:fill="auto"/>
        <w:tabs>
          <w:tab w:val="left" w:pos="1249"/>
        </w:tabs>
        <w:spacing w:before="0"/>
        <w:ind w:left="20" w:right="40" w:firstLine="540"/>
        <w:rPr>
          <w:sz w:val="24"/>
          <w:szCs w:val="24"/>
        </w:rPr>
      </w:pPr>
      <w:r w:rsidRPr="005C10BF">
        <w:rPr>
          <w:sz w:val="24"/>
          <w:szCs w:val="24"/>
        </w:rPr>
        <w:t>Конфиденциальные документы подлежат учету, исходя из особенностей документооборота в структурном подразделении (журнальная или карточ</w:t>
      </w:r>
      <w:r w:rsidRPr="005C10BF">
        <w:rPr>
          <w:sz w:val="24"/>
          <w:szCs w:val="24"/>
        </w:rPr>
        <w:t xml:space="preserve">ная форма, учет в описи дел, реестрах, листах ознакомления, движения документов и т.д.). Регистрации подлежат все входящие, исходящие и внутренние документы с грифом «Коммерческая тайна». Документы учитываются по количеству листов и </w:t>
      </w:r>
      <w:proofErr w:type="spellStart"/>
      <w:r w:rsidRPr="005C10BF">
        <w:rPr>
          <w:sz w:val="24"/>
          <w:szCs w:val="24"/>
        </w:rPr>
        <w:t>поэкземплярно</w:t>
      </w:r>
      <w:proofErr w:type="spellEnd"/>
      <w:r w:rsidRPr="005C10BF">
        <w:rPr>
          <w:sz w:val="24"/>
          <w:szCs w:val="24"/>
        </w:rPr>
        <w:t>, электрон</w:t>
      </w:r>
      <w:r w:rsidRPr="005C10BF">
        <w:rPr>
          <w:sz w:val="24"/>
          <w:szCs w:val="24"/>
        </w:rPr>
        <w:t>ные - по имени, размеру и дате создания.</w:t>
      </w:r>
    </w:p>
    <w:p w:rsidR="00C67B35" w:rsidRPr="005C10BF" w:rsidRDefault="00E63C55">
      <w:pPr>
        <w:pStyle w:val="24"/>
        <w:numPr>
          <w:ilvl w:val="0"/>
          <w:numId w:val="6"/>
        </w:numPr>
        <w:shd w:val="clear" w:color="auto" w:fill="auto"/>
        <w:tabs>
          <w:tab w:val="left" w:pos="1052"/>
        </w:tabs>
        <w:spacing w:before="0"/>
        <w:ind w:left="20" w:right="40" w:firstLine="540"/>
        <w:rPr>
          <w:sz w:val="24"/>
          <w:szCs w:val="24"/>
        </w:rPr>
      </w:pPr>
      <w:r w:rsidRPr="005C10BF">
        <w:rPr>
          <w:sz w:val="24"/>
          <w:szCs w:val="24"/>
        </w:rPr>
        <w:t xml:space="preserve">Вся поступающая корреспонденция с грифом «Коммерческая тайна» принимается и вскрывается уполномоченным сотрудником, которому поручена работа с этими материалами. При этом проверяется количество листов и экземпляров </w:t>
      </w:r>
      <w:r w:rsidRPr="005C10BF">
        <w:rPr>
          <w:sz w:val="24"/>
          <w:szCs w:val="24"/>
        </w:rPr>
        <w:t xml:space="preserve">документов и изданий, а также наличие указанных в сопроводительных письмах приложений. В </w:t>
      </w:r>
      <w:proofErr w:type="gramStart"/>
      <w:r w:rsidRPr="005C10BF">
        <w:rPr>
          <w:sz w:val="24"/>
          <w:szCs w:val="24"/>
        </w:rPr>
        <w:t>случае</w:t>
      </w:r>
      <w:proofErr w:type="gramEnd"/>
      <w:r w:rsidRPr="005C10BF">
        <w:rPr>
          <w:sz w:val="24"/>
          <w:szCs w:val="24"/>
        </w:rPr>
        <w:t xml:space="preserve"> отсутствия в конвертах (пакетах) документов или приложений к ним составляется акт в двух экземплярах, один из которых высылается отправителю.</w:t>
      </w:r>
    </w:p>
    <w:p w:rsidR="00C67B35" w:rsidRPr="005C10BF" w:rsidRDefault="00E63C55">
      <w:pPr>
        <w:pStyle w:val="24"/>
        <w:numPr>
          <w:ilvl w:val="0"/>
          <w:numId w:val="6"/>
        </w:numPr>
        <w:shd w:val="clear" w:color="auto" w:fill="auto"/>
        <w:tabs>
          <w:tab w:val="left" w:pos="1004"/>
        </w:tabs>
        <w:spacing w:before="0"/>
        <w:ind w:left="20" w:right="20" w:firstLine="560"/>
        <w:rPr>
          <w:sz w:val="24"/>
          <w:szCs w:val="24"/>
        </w:rPr>
      </w:pPr>
      <w:r w:rsidRPr="005C10BF">
        <w:rPr>
          <w:sz w:val="24"/>
          <w:szCs w:val="24"/>
        </w:rPr>
        <w:t>Учет документов, с</w:t>
      </w:r>
      <w:r w:rsidRPr="005C10BF">
        <w:rPr>
          <w:sz w:val="24"/>
          <w:szCs w:val="24"/>
        </w:rPr>
        <w:t>оставляющих коммерческую тайну, ведется отдельно от учета другой документации.</w:t>
      </w:r>
    </w:p>
    <w:p w:rsidR="00C67B35" w:rsidRPr="005C10BF" w:rsidRDefault="00E63C55">
      <w:pPr>
        <w:pStyle w:val="24"/>
        <w:numPr>
          <w:ilvl w:val="0"/>
          <w:numId w:val="6"/>
        </w:numPr>
        <w:shd w:val="clear" w:color="auto" w:fill="auto"/>
        <w:tabs>
          <w:tab w:val="left" w:pos="1042"/>
        </w:tabs>
        <w:spacing w:before="0"/>
        <w:ind w:left="20" w:right="20" w:firstLine="560"/>
        <w:rPr>
          <w:sz w:val="24"/>
          <w:szCs w:val="24"/>
        </w:rPr>
      </w:pPr>
      <w:r w:rsidRPr="005C10BF">
        <w:rPr>
          <w:sz w:val="24"/>
          <w:szCs w:val="24"/>
        </w:rPr>
        <w:t>На каждом зарегистрированном документе, а также на сопроводительных письмах к изданиям проставляется регистрационный номер документа и дата его поступления.</w:t>
      </w:r>
    </w:p>
    <w:p w:rsidR="00C67B35" w:rsidRPr="005C10BF" w:rsidRDefault="00E63C55">
      <w:pPr>
        <w:pStyle w:val="24"/>
        <w:numPr>
          <w:ilvl w:val="0"/>
          <w:numId w:val="6"/>
        </w:numPr>
        <w:shd w:val="clear" w:color="auto" w:fill="auto"/>
        <w:tabs>
          <w:tab w:val="left" w:pos="1110"/>
        </w:tabs>
        <w:spacing w:before="0"/>
        <w:ind w:left="20" w:right="20" w:firstLine="560"/>
        <w:rPr>
          <w:sz w:val="24"/>
          <w:szCs w:val="24"/>
        </w:rPr>
      </w:pPr>
      <w:r w:rsidRPr="005C10BF">
        <w:rPr>
          <w:sz w:val="24"/>
          <w:szCs w:val="24"/>
        </w:rPr>
        <w:t>Приём и передача конфиденциальных документов на всех этапах прохождения осуществляется под роспись в журналах учета. Входящие документы передаются работникам после визы руководителя.</w:t>
      </w:r>
    </w:p>
    <w:p w:rsidR="00C67B35" w:rsidRPr="005C10BF" w:rsidRDefault="00E63C55">
      <w:pPr>
        <w:pStyle w:val="24"/>
        <w:shd w:val="clear" w:color="auto" w:fill="auto"/>
        <w:spacing w:before="0"/>
        <w:ind w:left="20" w:right="20" w:firstLine="560"/>
        <w:rPr>
          <w:sz w:val="24"/>
          <w:szCs w:val="24"/>
        </w:rPr>
      </w:pPr>
      <w:r w:rsidRPr="005C10BF">
        <w:rPr>
          <w:sz w:val="24"/>
          <w:szCs w:val="24"/>
        </w:rPr>
        <w:t>Санкционированная передача конфиденциальных материалов в другие структурн</w:t>
      </w:r>
      <w:r w:rsidRPr="005C10BF">
        <w:rPr>
          <w:sz w:val="24"/>
          <w:szCs w:val="24"/>
        </w:rPr>
        <w:t>ые подразделения Общества осуществляется по журналам учета и только работникам, имеющим соответствующий допуск.</w:t>
      </w:r>
    </w:p>
    <w:p w:rsidR="00C67B35" w:rsidRPr="005C10BF" w:rsidRDefault="00E63C55">
      <w:pPr>
        <w:pStyle w:val="24"/>
        <w:numPr>
          <w:ilvl w:val="0"/>
          <w:numId w:val="6"/>
        </w:numPr>
        <w:shd w:val="clear" w:color="auto" w:fill="auto"/>
        <w:tabs>
          <w:tab w:val="left" w:pos="1042"/>
        </w:tabs>
        <w:spacing w:before="0"/>
        <w:ind w:left="20" w:right="20" w:firstLine="560"/>
        <w:rPr>
          <w:sz w:val="24"/>
          <w:szCs w:val="24"/>
        </w:rPr>
      </w:pPr>
      <w:r w:rsidRPr="005C10BF">
        <w:rPr>
          <w:sz w:val="24"/>
          <w:szCs w:val="24"/>
        </w:rPr>
        <w:lastRenderedPageBreak/>
        <w:t>Печатание материалов с грифом «Коммерческая тайна» производится в структурных подразделениях под ответственность их руководителей. На обороте по</w:t>
      </w:r>
      <w:r w:rsidRPr="005C10BF">
        <w:rPr>
          <w:sz w:val="24"/>
          <w:szCs w:val="24"/>
        </w:rPr>
        <w:t>следнего листа каждого экземпляра указывается количество отпечатанных экземпляров, фамилия работника, фамилия печатавшего и дата документа.</w:t>
      </w:r>
    </w:p>
    <w:p w:rsidR="00C67B35" w:rsidRPr="005C10BF" w:rsidRDefault="00E63C55">
      <w:pPr>
        <w:pStyle w:val="24"/>
        <w:numPr>
          <w:ilvl w:val="0"/>
          <w:numId w:val="6"/>
        </w:numPr>
        <w:shd w:val="clear" w:color="auto" w:fill="auto"/>
        <w:tabs>
          <w:tab w:val="left" w:pos="999"/>
        </w:tabs>
        <w:spacing w:before="0"/>
        <w:ind w:left="20" w:right="20" w:firstLine="560"/>
        <w:rPr>
          <w:sz w:val="24"/>
          <w:szCs w:val="24"/>
        </w:rPr>
      </w:pPr>
      <w:r w:rsidRPr="005C10BF">
        <w:rPr>
          <w:sz w:val="24"/>
          <w:szCs w:val="24"/>
        </w:rPr>
        <w:t xml:space="preserve">Отпечатанные и подписанные документы передаются на регистрацию уполномоченному сотруднику, осуществляющему их учет. </w:t>
      </w:r>
      <w:r w:rsidRPr="005C10BF">
        <w:rPr>
          <w:sz w:val="24"/>
          <w:szCs w:val="24"/>
        </w:rPr>
        <w:t>Возможные черновики и варианты уничтожаются уполномоченным сотрудником.</w:t>
      </w:r>
    </w:p>
    <w:p w:rsidR="00C67B35" w:rsidRPr="005C10BF" w:rsidRDefault="00E63C55">
      <w:pPr>
        <w:pStyle w:val="24"/>
        <w:numPr>
          <w:ilvl w:val="0"/>
          <w:numId w:val="6"/>
        </w:numPr>
        <w:shd w:val="clear" w:color="auto" w:fill="auto"/>
        <w:tabs>
          <w:tab w:val="left" w:pos="1196"/>
        </w:tabs>
        <w:spacing w:before="0"/>
        <w:ind w:left="20" w:right="20" w:firstLine="560"/>
        <w:rPr>
          <w:sz w:val="24"/>
          <w:szCs w:val="24"/>
        </w:rPr>
      </w:pPr>
      <w:r w:rsidRPr="005C10BF">
        <w:rPr>
          <w:sz w:val="24"/>
          <w:szCs w:val="24"/>
        </w:rPr>
        <w:t>Размножение (копирование) документов с грифом «Коммерческая тайна» должно производиться уполномоченным сотрудником.</w:t>
      </w:r>
    </w:p>
    <w:p w:rsidR="00C67B35" w:rsidRPr="005C10BF" w:rsidRDefault="00E63C55">
      <w:pPr>
        <w:pStyle w:val="24"/>
        <w:numPr>
          <w:ilvl w:val="0"/>
          <w:numId w:val="6"/>
        </w:numPr>
        <w:shd w:val="clear" w:color="auto" w:fill="auto"/>
        <w:tabs>
          <w:tab w:val="left" w:pos="1138"/>
        </w:tabs>
        <w:spacing w:before="0"/>
        <w:ind w:left="20" w:right="20" w:firstLine="560"/>
        <w:rPr>
          <w:sz w:val="24"/>
          <w:szCs w:val="24"/>
        </w:rPr>
      </w:pPr>
      <w:r w:rsidRPr="005C10BF">
        <w:rPr>
          <w:sz w:val="24"/>
          <w:szCs w:val="24"/>
        </w:rPr>
        <w:t>Дополнительно размноженные экземпляры документа учитываются за номер</w:t>
      </w:r>
      <w:r w:rsidRPr="005C10BF">
        <w:rPr>
          <w:sz w:val="24"/>
          <w:szCs w:val="24"/>
        </w:rPr>
        <w:t>ом этого документа, о чем делается отметка на размножаемом документе и в учетных формах. Нумерация дополнительно размноженных экземпляров (копий) производится от последнего номера ранее учтенных экземпляров.</w:t>
      </w:r>
    </w:p>
    <w:p w:rsidR="00C67B35" w:rsidRPr="005C10BF" w:rsidRDefault="00E63C55">
      <w:pPr>
        <w:pStyle w:val="24"/>
        <w:numPr>
          <w:ilvl w:val="0"/>
          <w:numId w:val="6"/>
        </w:numPr>
        <w:shd w:val="clear" w:color="auto" w:fill="auto"/>
        <w:tabs>
          <w:tab w:val="left" w:pos="1220"/>
        </w:tabs>
        <w:spacing w:before="0"/>
        <w:ind w:left="20" w:right="20" w:firstLine="560"/>
        <w:rPr>
          <w:sz w:val="24"/>
          <w:szCs w:val="24"/>
        </w:rPr>
      </w:pPr>
      <w:r w:rsidRPr="005C10BF">
        <w:rPr>
          <w:sz w:val="24"/>
          <w:szCs w:val="24"/>
        </w:rPr>
        <w:t>Пересылка документов с грифом «Коммерческая тайна» в другие организации производится с оформлением сопроводительного письма и акта приема-передачи за подписью руководителей Общества, перечисленных в п.2.4. настоящего Положения, уполномоченным сотрудником н</w:t>
      </w:r>
      <w:r w:rsidRPr="005C10BF">
        <w:rPr>
          <w:sz w:val="24"/>
          <w:szCs w:val="24"/>
        </w:rPr>
        <w:t>а служебном автотранспорте с вручением лично адресату.</w:t>
      </w:r>
    </w:p>
    <w:p w:rsidR="00C67B35" w:rsidRPr="005C10BF" w:rsidRDefault="00E63C55">
      <w:pPr>
        <w:pStyle w:val="24"/>
        <w:numPr>
          <w:ilvl w:val="0"/>
          <w:numId w:val="6"/>
        </w:numPr>
        <w:shd w:val="clear" w:color="auto" w:fill="auto"/>
        <w:tabs>
          <w:tab w:val="left" w:pos="1172"/>
        </w:tabs>
        <w:spacing w:before="0"/>
        <w:ind w:left="20" w:right="20" w:firstLine="560"/>
        <w:rPr>
          <w:sz w:val="24"/>
          <w:szCs w:val="24"/>
        </w:rPr>
      </w:pPr>
      <w:r w:rsidRPr="005C10BF">
        <w:rPr>
          <w:sz w:val="24"/>
          <w:szCs w:val="24"/>
        </w:rPr>
        <w:t>Исходящим номером документа с грифом «Коммерческая тайна», отправляемого в другие адреса, является номер, за которым зарегистрирован документ.</w:t>
      </w:r>
    </w:p>
    <w:p w:rsidR="00C67B35" w:rsidRPr="005C10BF" w:rsidRDefault="00E63C55">
      <w:pPr>
        <w:pStyle w:val="24"/>
        <w:shd w:val="clear" w:color="auto" w:fill="auto"/>
        <w:spacing w:before="0"/>
        <w:ind w:left="20" w:right="20" w:firstLine="560"/>
        <w:rPr>
          <w:sz w:val="24"/>
          <w:szCs w:val="24"/>
        </w:rPr>
      </w:pPr>
      <w:r w:rsidRPr="005C10BF">
        <w:rPr>
          <w:sz w:val="24"/>
          <w:szCs w:val="24"/>
        </w:rPr>
        <w:t xml:space="preserve">В </w:t>
      </w:r>
      <w:proofErr w:type="gramStart"/>
      <w:r w:rsidRPr="005C10BF">
        <w:rPr>
          <w:sz w:val="24"/>
          <w:szCs w:val="24"/>
        </w:rPr>
        <w:t>книгах</w:t>
      </w:r>
      <w:proofErr w:type="gramEnd"/>
      <w:r w:rsidRPr="005C10BF">
        <w:rPr>
          <w:sz w:val="24"/>
          <w:szCs w:val="24"/>
        </w:rPr>
        <w:t xml:space="preserve"> учёта делается отметка об отправке, заверенная по</w:t>
      </w:r>
      <w:r w:rsidRPr="005C10BF">
        <w:rPr>
          <w:sz w:val="24"/>
          <w:szCs w:val="24"/>
        </w:rPr>
        <w:t>дписью уполномоченного сотрудника.</w:t>
      </w:r>
    </w:p>
    <w:p w:rsidR="00C67B35" w:rsidRPr="005C10BF" w:rsidRDefault="00E63C55">
      <w:pPr>
        <w:pStyle w:val="24"/>
        <w:numPr>
          <w:ilvl w:val="0"/>
          <w:numId w:val="6"/>
        </w:numPr>
        <w:shd w:val="clear" w:color="auto" w:fill="auto"/>
        <w:tabs>
          <w:tab w:val="left" w:pos="1206"/>
        </w:tabs>
        <w:spacing w:before="0"/>
        <w:ind w:left="20" w:right="20" w:firstLine="560"/>
        <w:rPr>
          <w:sz w:val="24"/>
          <w:szCs w:val="24"/>
        </w:rPr>
      </w:pPr>
      <w:r w:rsidRPr="005C10BF">
        <w:rPr>
          <w:sz w:val="24"/>
          <w:szCs w:val="24"/>
        </w:rPr>
        <w:t>Отправка конфиденциальных документов заказными или ценными отправлениями осуществляется в исключительных случаях. Запрещается проставлять на конвертах (пакетах) гриф «Коммерческая тайна», так как это может привлечь вниман</w:t>
      </w:r>
      <w:r w:rsidRPr="005C10BF">
        <w:rPr>
          <w:sz w:val="24"/>
          <w:szCs w:val="24"/>
        </w:rPr>
        <w:t xml:space="preserve">ие посторонних лиц и привести к утечке (хищению) охраняемой информации. В таких </w:t>
      </w:r>
      <w:proofErr w:type="gramStart"/>
      <w:r w:rsidRPr="005C10BF">
        <w:rPr>
          <w:sz w:val="24"/>
          <w:szCs w:val="24"/>
        </w:rPr>
        <w:t>случаях</w:t>
      </w:r>
      <w:proofErr w:type="gramEnd"/>
      <w:r w:rsidRPr="005C10BF">
        <w:rPr>
          <w:sz w:val="24"/>
          <w:szCs w:val="24"/>
        </w:rPr>
        <w:t xml:space="preserve"> используются два конверта. На внутреннем конверте указывается гриф «Коммерческая тайна» и номера документов, а на внешнем - адрес получателя.</w:t>
      </w:r>
    </w:p>
    <w:p w:rsidR="00C67B35" w:rsidRPr="005C10BF" w:rsidRDefault="00E63C55">
      <w:pPr>
        <w:pStyle w:val="24"/>
        <w:numPr>
          <w:ilvl w:val="0"/>
          <w:numId w:val="6"/>
        </w:numPr>
        <w:shd w:val="clear" w:color="auto" w:fill="auto"/>
        <w:tabs>
          <w:tab w:val="left" w:pos="1129"/>
        </w:tabs>
        <w:spacing w:before="0"/>
        <w:ind w:left="20" w:right="20" w:firstLine="560"/>
        <w:rPr>
          <w:sz w:val="24"/>
          <w:szCs w:val="24"/>
        </w:rPr>
      </w:pPr>
      <w:r w:rsidRPr="005C10BF">
        <w:rPr>
          <w:sz w:val="24"/>
          <w:szCs w:val="24"/>
        </w:rPr>
        <w:t>Документы, содержащие конф</w:t>
      </w:r>
      <w:r w:rsidRPr="005C10BF">
        <w:rPr>
          <w:sz w:val="24"/>
          <w:szCs w:val="24"/>
        </w:rPr>
        <w:t>иденциальные сведения, в целях надежного хранения и быстрого нахождения следует по мере поступления формировать в дела, отражающие производственную или иную деятельность Общества по вопросам конфиденциального характера. Номенклатура дел и форма их учета оп</w:t>
      </w:r>
      <w:r w:rsidRPr="005C10BF">
        <w:rPr>
          <w:sz w:val="24"/>
          <w:szCs w:val="24"/>
        </w:rPr>
        <w:t>ределяется руководителем Общества.</w:t>
      </w:r>
    </w:p>
    <w:p w:rsidR="00C67B35" w:rsidRPr="005C10BF" w:rsidRDefault="00E63C55">
      <w:pPr>
        <w:pStyle w:val="24"/>
        <w:numPr>
          <w:ilvl w:val="0"/>
          <w:numId w:val="6"/>
        </w:numPr>
        <w:shd w:val="clear" w:color="auto" w:fill="auto"/>
        <w:tabs>
          <w:tab w:val="left" w:pos="1114"/>
        </w:tabs>
        <w:spacing w:before="0"/>
        <w:ind w:left="20" w:right="20" w:firstLine="560"/>
        <w:rPr>
          <w:sz w:val="24"/>
          <w:szCs w:val="24"/>
        </w:rPr>
      </w:pPr>
      <w:r w:rsidRPr="005C10BF">
        <w:rPr>
          <w:sz w:val="24"/>
          <w:szCs w:val="24"/>
        </w:rPr>
        <w:t>Каждое дело с конфиденциальными документами должно включать внутреннюю опись и лист ознакомления с материалами. По окончании дела в конце внутренней описи указывается количество внесенных в него документов и общее число л</w:t>
      </w:r>
      <w:r w:rsidRPr="005C10BF">
        <w:rPr>
          <w:sz w:val="24"/>
          <w:szCs w:val="24"/>
        </w:rPr>
        <w:t>истов. Запись заверяется работником, ведущим дело.</w:t>
      </w:r>
    </w:p>
    <w:p w:rsidR="00C67B35" w:rsidRPr="005C10BF" w:rsidRDefault="00E63C55">
      <w:pPr>
        <w:pStyle w:val="24"/>
        <w:numPr>
          <w:ilvl w:val="0"/>
          <w:numId w:val="6"/>
        </w:numPr>
        <w:shd w:val="clear" w:color="auto" w:fill="auto"/>
        <w:tabs>
          <w:tab w:val="left" w:pos="1119"/>
        </w:tabs>
        <w:spacing w:before="0"/>
        <w:ind w:left="20" w:right="20" w:firstLine="560"/>
        <w:rPr>
          <w:sz w:val="24"/>
          <w:szCs w:val="24"/>
        </w:rPr>
      </w:pPr>
      <w:r w:rsidRPr="005C10BF">
        <w:rPr>
          <w:sz w:val="24"/>
          <w:szCs w:val="24"/>
        </w:rPr>
        <w:t>Решение вопроса о снятии грифа «Коммерческая тайна» возлагается на руководителей, перечисленных в п. 2.4. настоящего Положения.</w:t>
      </w:r>
    </w:p>
    <w:p w:rsidR="00C67B35" w:rsidRPr="005C10BF" w:rsidRDefault="00E63C55">
      <w:pPr>
        <w:pStyle w:val="24"/>
        <w:numPr>
          <w:ilvl w:val="0"/>
          <w:numId w:val="6"/>
        </w:numPr>
        <w:shd w:val="clear" w:color="auto" w:fill="auto"/>
        <w:tabs>
          <w:tab w:val="left" w:pos="1114"/>
        </w:tabs>
        <w:spacing w:before="0"/>
        <w:ind w:left="20" w:right="20" w:firstLine="560"/>
        <w:rPr>
          <w:sz w:val="24"/>
          <w:szCs w:val="24"/>
        </w:rPr>
      </w:pPr>
      <w:r w:rsidRPr="005C10BF">
        <w:rPr>
          <w:sz w:val="24"/>
          <w:szCs w:val="24"/>
        </w:rPr>
        <w:t>Дела с документами и материалами, утратившими конфиденциальный характер и (или) практическое значение с санкции руководителей, указанных в пункте 2.4. настоящего Положения, уничтожаются или хранятся, после снятия с учета, наравне с открытыми документами.</w:t>
      </w:r>
    </w:p>
    <w:p w:rsidR="00C67B35" w:rsidRPr="005C10BF" w:rsidRDefault="00E63C55">
      <w:pPr>
        <w:pStyle w:val="24"/>
        <w:numPr>
          <w:ilvl w:val="0"/>
          <w:numId w:val="6"/>
        </w:numPr>
        <w:shd w:val="clear" w:color="auto" w:fill="auto"/>
        <w:tabs>
          <w:tab w:val="left" w:pos="1191"/>
        </w:tabs>
        <w:spacing w:before="0"/>
        <w:ind w:left="20" w:right="20" w:firstLine="560"/>
        <w:rPr>
          <w:rStyle w:val="13pt80"/>
          <w:bCs w:val="0"/>
          <w:w w:val="100"/>
          <w:sz w:val="24"/>
          <w:szCs w:val="24"/>
        </w:rPr>
      </w:pPr>
      <w:r w:rsidRPr="005C10BF">
        <w:rPr>
          <w:sz w:val="24"/>
          <w:szCs w:val="24"/>
        </w:rPr>
        <w:t>О</w:t>
      </w:r>
      <w:r w:rsidRPr="005C10BF">
        <w:rPr>
          <w:sz w:val="24"/>
          <w:szCs w:val="24"/>
        </w:rPr>
        <w:t xml:space="preserve">тобранные к уничтожению материалы, содержащие конфиденциальные сведения, </w:t>
      </w:r>
      <w:r w:rsidRPr="005C10BF">
        <w:rPr>
          <w:sz w:val="24"/>
          <w:szCs w:val="24"/>
        </w:rPr>
        <w:t xml:space="preserve">должны измельчаться уполномоченным сотрудником до степени, исключающей возможность их </w:t>
      </w:r>
      <w:r w:rsidRPr="005C10BF">
        <w:rPr>
          <w:rStyle w:val="13pt80"/>
          <w:b w:val="0"/>
          <w:sz w:val="24"/>
          <w:szCs w:val="24"/>
        </w:rPr>
        <w:t>восстановления</w:t>
      </w:r>
      <w:r w:rsidRPr="005C10BF">
        <w:rPr>
          <w:rStyle w:val="13pt80"/>
          <w:sz w:val="24"/>
          <w:szCs w:val="24"/>
        </w:rPr>
        <w:t>.</w:t>
      </w:r>
    </w:p>
    <w:p w:rsidR="005C10BF" w:rsidRPr="005C10BF" w:rsidRDefault="005C10BF" w:rsidP="005C10BF">
      <w:pPr>
        <w:pStyle w:val="24"/>
        <w:shd w:val="clear" w:color="auto" w:fill="auto"/>
        <w:tabs>
          <w:tab w:val="left" w:pos="1191"/>
        </w:tabs>
        <w:spacing w:before="0"/>
        <w:ind w:left="580" w:right="20"/>
        <w:rPr>
          <w:rStyle w:val="13pt80"/>
          <w:bCs w:val="0"/>
          <w:w w:val="100"/>
          <w:sz w:val="24"/>
          <w:szCs w:val="24"/>
        </w:rPr>
      </w:pPr>
    </w:p>
    <w:p w:rsidR="005C10BF" w:rsidRPr="005C10BF" w:rsidRDefault="005C10BF" w:rsidP="005C10BF">
      <w:pPr>
        <w:pStyle w:val="24"/>
        <w:shd w:val="clear" w:color="auto" w:fill="auto"/>
        <w:tabs>
          <w:tab w:val="left" w:pos="1191"/>
        </w:tabs>
        <w:spacing w:before="0"/>
        <w:ind w:left="580" w:right="20"/>
        <w:rPr>
          <w:sz w:val="24"/>
          <w:szCs w:val="24"/>
        </w:rPr>
      </w:pPr>
    </w:p>
    <w:p w:rsidR="00C67B35" w:rsidRPr="005C10BF" w:rsidRDefault="00E63C55">
      <w:pPr>
        <w:pStyle w:val="10"/>
        <w:keepNext/>
        <w:keepLines/>
        <w:shd w:val="clear" w:color="auto" w:fill="auto"/>
        <w:spacing w:before="0" w:after="221" w:line="230" w:lineRule="exact"/>
        <w:ind w:left="20"/>
        <w:jc w:val="center"/>
        <w:rPr>
          <w:sz w:val="24"/>
          <w:szCs w:val="24"/>
        </w:rPr>
      </w:pPr>
      <w:bookmarkStart w:id="2" w:name="bookmark7"/>
      <w:r w:rsidRPr="005C10BF">
        <w:rPr>
          <w:sz w:val="24"/>
          <w:szCs w:val="24"/>
        </w:rPr>
        <w:t>4. Требования к помещениям, в которых ведутся работы с конфиденциальной информаци</w:t>
      </w:r>
      <w:r w:rsidRPr="005C10BF">
        <w:rPr>
          <w:sz w:val="24"/>
          <w:szCs w:val="24"/>
        </w:rPr>
        <w:t>ей.</w:t>
      </w:r>
      <w:bookmarkEnd w:id="2"/>
    </w:p>
    <w:p w:rsidR="00C67B35" w:rsidRPr="005C10BF" w:rsidRDefault="00E63C55">
      <w:pPr>
        <w:pStyle w:val="24"/>
        <w:numPr>
          <w:ilvl w:val="0"/>
          <w:numId w:val="7"/>
        </w:numPr>
        <w:shd w:val="clear" w:color="auto" w:fill="auto"/>
        <w:tabs>
          <w:tab w:val="left" w:pos="1076"/>
        </w:tabs>
        <w:spacing w:before="0"/>
        <w:ind w:left="20" w:right="40" w:firstLine="560"/>
        <w:rPr>
          <w:sz w:val="24"/>
          <w:szCs w:val="24"/>
        </w:rPr>
      </w:pPr>
      <w:r w:rsidRPr="005C10BF">
        <w:rPr>
          <w:sz w:val="24"/>
          <w:szCs w:val="24"/>
        </w:rPr>
        <w:t>Помещения, в которых ведутся работы и хранятся документы конфиденциального характера, являются режимными и должны отвечать специальным требованиям.</w:t>
      </w:r>
    </w:p>
    <w:p w:rsidR="00C67B35" w:rsidRPr="005C10BF" w:rsidRDefault="00E63C55">
      <w:pPr>
        <w:pStyle w:val="24"/>
        <w:shd w:val="clear" w:color="auto" w:fill="auto"/>
        <w:spacing w:before="0"/>
        <w:ind w:left="20" w:right="40" w:firstLine="560"/>
        <w:rPr>
          <w:sz w:val="24"/>
          <w:szCs w:val="24"/>
        </w:rPr>
      </w:pPr>
      <w:r w:rsidRPr="005C10BF">
        <w:rPr>
          <w:sz w:val="24"/>
          <w:szCs w:val="24"/>
        </w:rPr>
        <w:t>Входные двери оборудуются замками, гарантирующими надежное закрытие в нерабочее время. По окончании рабо</w:t>
      </w:r>
      <w:r w:rsidRPr="005C10BF">
        <w:rPr>
          <w:sz w:val="24"/>
          <w:szCs w:val="24"/>
        </w:rPr>
        <w:t>чего дня двери опечатываются или ставятся на сигнализацию.</w:t>
      </w:r>
    </w:p>
    <w:p w:rsidR="00C67B35" w:rsidRPr="005C10BF" w:rsidRDefault="00E63C55">
      <w:pPr>
        <w:pStyle w:val="24"/>
        <w:shd w:val="clear" w:color="auto" w:fill="auto"/>
        <w:spacing w:before="0"/>
        <w:ind w:left="20" w:right="40" w:firstLine="560"/>
        <w:rPr>
          <w:sz w:val="24"/>
          <w:szCs w:val="24"/>
        </w:rPr>
      </w:pPr>
      <w:r w:rsidRPr="005C10BF">
        <w:rPr>
          <w:sz w:val="24"/>
          <w:szCs w:val="24"/>
        </w:rPr>
        <w:t>Помещения оснащаются охранной и пожарной сигнализацией с выводом на пульт охраны. На окнах помещений первого этажа при необходимости ставятся решетки.</w:t>
      </w:r>
    </w:p>
    <w:p w:rsidR="00C67B35" w:rsidRPr="005C10BF" w:rsidRDefault="00E63C55">
      <w:pPr>
        <w:pStyle w:val="24"/>
        <w:shd w:val="clear" w:color="auto" w:fill="auto"/>
        <w:spacing w:before="0"/>
        <w:ind w:left="20" w:right="40" w:firstLine="560"/>
        <w:rPr>
          <w:sz w:val="24"/>
          <w:szCs w:val="24"/>
        </w:rPr>
      </w:pPr>
      <w:r w:rsidRPr="005C10BF">
        <w:rPr>
          <w:sz w:val="24"/>
          <w:szCs w:val="24"/>
        </w:rPr>
        <w:lastRenderedPageBreak/>
        <w:t>Для хранения конфиденциальных документов устан</w:t>
      </w:r>
      <w:r w:rsidRPr="005C10BF">
        <w:rPr>
          <w:sz w:val="24"/>
          <w:szCs w:val="24"/>
        </w:rPr>
        <w:t>авливаются сейфы или металлические шкафы, оборудованные опечатывающими устройствами.</w:t>
      </w:r>
    </w:p>
    <w:p w:rsidR="00C67B35" w:rsidRPr="005C10BF" w:rsidRDefault="00E63C55">
      <w:pPr>
        <w:pStyle w:val="24"/>
        <w:numPr>
          <w:ilvl w:val="0"/>
          <w:numId w:val="7"/>
        </w:numPr>
        <w:shd w:val="clear" w:color="auto" w:fill="auto"/>
        <w:tabs>
          <w:tab w:val="left" w:pos="1014"/>
        </w:tabs>
        <w:spacing w:before="0"/>
        <w:ind w:left="20" w:right="40" w:firstLine="560"/>
        <w:rPr>
          <w:sz w:val="24"/>
          <w:szCs w:val="24"/>
        </w:rPr>
      </w:pPr>
      <w:r w:rsidRPr="005C10BF">
        <w:rPr>
          <w:sz w:val="24"/>
          <w:szCs w:val="24"/>
        </w:rPr>
        <w:t>Сейфы, металлические шкафы, а также замки входных дверей должны иметь запасные экземпляры ключей. При этом один экземпляр ключей от входных дверей должен постоянно храниться на посту охраны в опечатанном конверте или пенале, а запасные ключи от сейфа в так</w:t>
      </w:r>
      <w:r w:rsidRPr="005C10BF">
        <w:rPr>
          <w:sz w:val="24"/>
          <w:szCs w:val="24"/>
        </w:rPr>
        <w:t>ом же виде у руководителя структурного подразделения.</w:t>
      </w:r>
    </w:p>
    <w:p w:rsidR="00C67B35" w:rsidRPr="005C10BF" w:rsidRDefault="00E63C55">
      <w:pPr>
        <w:pStyle w:val="24"/>
        <w:numPr>
          <w:ilvl w:val="0"/>
          <w:numId w:val="7"/>
        </w:numPr>
        <w:shd w:val="clear" w:color="auto" w:fill="auto"/>
        <w:tabs>
          <w:tab w:val="left" w:pos="994"/>
        </w:tabs>
        <w:spacing w:before="0"/>
        <w:ind w:left="20" w:right="40" w:firstLine="560"/>
        <w:rPr>
          <w:sz w:val="24"/>
          <w:szCs w:val="24"/>
        </w:rPr>
      </w:pPr>
      <w:r w:rsidRPr="005C10BF">
        <w:rPr>
          <w:sz w:val="24"/>
          <w:szCs w:val="24"/>
        </w:rPr>
        <w:t>В режимные помещения допускаются руководители Общества, сотрудники Департамента экономической безопасности и другие лица, имеющие прямое отношение к ведущимся там работам.</w:t>
      </w:r>
    </w:p>
    <w:p w:rsidR="00C67B35" w:rsidRPr="005C10BF" w:rsidRDefault="00E63C55">
      <w:pPr>
        <w:pStyle w:val="24"/>
        <w:shd w:val="clear" w:color="auto" w:fill="auto"/>
        <w:spacing w:before="0"/>
        <w:ind w:left="20" w:firstLine="560"/>
        <w:rPr>
          <w:sz w:val="24"/>
          <w:szCs w:val="24"/>
        </w:rPr>
      </w:pPr>
      <w:r w:rsidRPr="005C10BF">
        <w:rPr>
          <w:sz w:val="24"/>
          <w:szCs w:val="24"/>
        </w:rPr>
        <w:t>Уборка этих помещений производ</w:t>
      </w:r>
      <w:r w:rsidRPr="005C10BF">
        <w:rPr>
          <w:sz w:val="24"/>
          <w:szCs w:val="24"/>
        </w:rPr>
        <w:t>ится в присутствии сотрудника охраны.</w:t>
      </w:r>
    </w:p>
    <w:p w:rsidR="00C67B35" w:rsidRPr="005C10BF" w:rsidRDefault="00E63C55">
      <w:pPr>
        <w:pStyle w:val="24"/>
        <w:numPr>
          <w:ilvl w:val="0"/>
          <w:numId w:val="7"/>
        </w:numPr>
        <w:shd w:val="clear" w:color="auto" w:fill="auto"/>
        <w:tabs>
          <w:tab w:val="left" w:pos="1018"/>
        </w:tabs>
        <w:spacing w:before="0" w:line="274" w:lineRule="exact"/>
        <w:ind w:left="20" w:right="40" w:firstLine="560"/>
        <w:rPr>
          <w:sz w:val="24"/>
          <w:szCs w:val="24"/>
        </w:rPr>
      </w:pPr>
      <w:r w:rsidRPr="005C10BF">
        <w:rPr>
          <w:sz w:val="24"/>
          <w:szCs w:val="24"/>
        </w:rPr>
        <w:t>О фактах утраты ключей от сейфов, металлических шкафов или режимных помещений незамедлительно ставятся в известность руководитель Общества и Департамента экономической безопасности. Дальнейшее хранение конфиденциальных</w:t>
      </w:r>
      <w:r w:rsidRPr="005C10BF">
        <w:rPr>
          <w:sz w:val="24"/>
          <w:szCs w:val="24"/>
        </w:rPr>
        <w:t xml:space="preserve"> документов и материалов в сейфах и шкафах, от которых утрачены ключи, запрещается. Замок в этом случае подлежит замене или его секрет должен быть изменен.</w:t>
      </w:r>
    </w:p>
    <w:p w:rsidR="00C67B35" w:rsidRPr="005C10BF" w:rsidRDefault="00E63C55">
      <w:pPr>
        <w:pStyle w:val="24"/>
        <w:numPr>
          <w:ilvl w:val="0"/>
          <w:numId w:val="7"/>
        </w:numPr>
        <w:shd w:val="clear" w:color="auto" w:fill="auto"/>
        <w:tabs>
          <w:tab w:val="left" w:pos="1052"/>
        </w:tabs>
        <w:spacing w:before="0" w:line="274" w:lineRule="exact"/>
        <w:ind w:left="20" w:right="40" w:firstLine="560"/>
        <w:rPr>
          <w:sz w:val="24"/>
          <w:szCs w:val="24"/>
        </w:rPr>
      </w:pPr>
      <w:r w:rsidRPr="005C10BF">
        <w:rPr>
          <w:sz w:val="24"/>
          <w:szCs w:val="24"/>
        </w:rPr>
        <w:t>При обнаружении несанкционированного повреждения оттиска печати на сейфе или двери помещения немедле</w:t>
      </w:r>
      <w:r w:rsidRPr="005C10BF">
        <w:rPr>
          <w:sz w:val="24"/>
          <w:szCs w:val="24"/>
        </w:rPr>
        <w:t>нно извещается руководитель Общества и уполномоченный сотрудник, ответственный за ведение делопроизводства. До их прибытия исполнитель обязан обеспечить сохранность поврежденного оттиска и других следов, указывающих на возможное проникновение в помещение.</w:t>
      </w:r>
    </w:p>
    <w:p w:rsidR="00C67B35" w:rsidRPr="005C10BF" w:rsidRDefault="00E63C55">
      <w:pPr>
        <w:pStyle w:val="24"/>
        <w:numPr>
          <w:ilvl w:val="0"/>
          <w:numId w:val="7"/>
        </w:numPr>
        <w:shd w:val="clear" w:color="auto" w:fill="auto"/>
        <w:tabs>
          <w:tab w:val="left" w:pos="1018"/>
        </w:tabs>
        <w:spacing w:before="0" w:line="274" w:lineRule="exact"/>
        <w:ind w:left="20" w:right="40" w:firstLine="560"/>
        <w:rPr>
          <w:sz w:val="24"/>
          <w:szCs w:val="24"/>
        </w:rPr>
      </w:pPr>
      <w:r w:rsidRPr="005C10BF">
        <w:rPr>
          <w:sz w:val="24"/>
          <w:szCs w:val="24"/>
        </w:rPr>
        <w:t xml:space="preserve">В </w:t>
      </w:r>
      <w:proofErr w:type="gramStart"/>
      <w:r w:rsidRPr="005C10BF">
        <w:rPr>
          <w:sz w:val="24"/>
          <w:szCs w:val="24"/>
        </w:rPr>
        <w:t>случае</w:t>
      </w:r>
      <w:proofErr w:type="gramEnd"/>
      <w:r w:rsidRPr="005C10BF">
        <w:rPr>
          <w:sz w:val="24"/>
          <w:szCs w:val="24"/>
        </w:rPr>
        <w:t xml:space="preserve"> возникновения чрезвычайных обстоятельств (пожар, авария и т.д.) режимные помещения могут вскрываться сотрудниками охраны, которые немедленно ставят в известность об этом заинтересованных руководителей и принимают меры по эвакуации и сохранности на</w:t>
      </w:r>
      <w:r w:rsidRPr="005C10BF">
        <w:rPr>
          <w:sz w:val="24"/>
          <w:szCs w:val="24"/>
        </w:rPr>
        <w:t>ходящейся в них документации.</w:t>
      </w:r>
    </w:p>
    <w:p w:rsidR="00C67B35" w:rsidRPr="005C10BF" w:rsidRDefault="00E63C55">
      <w:pPr>
        <w:pStyle w:val="24"/>
        <w:numPr>
          <w:ilvl w:val="0"/>
          <w:numId w:val="7"/>
        </w:numPr>
        <w:shd w:val="clear" w:color="auto" w:fill="auto"/>
        <w:tabs>
          <w:tab w:val="left" w:pos="1110"/>
        </w:tabs>
        <w:spacing w:before="0" w:line="274" w:lineRule="exact"/>
        <w:ind w:left="20" w:right="40" w:firstLine="560"/>
        <w:rPr>
          <w:sz w:val="24"/>
          <w:szCs w:val="24"/>
        </w:rPr>
      </w:pPr>
      <w:r w:rsidRPr="005C10BF">
        <w:rPr>
          <w:sz w:val="24"/>
          <w:szCs w:val="24"/>
        </w:rPr>
        <w:t>Находящиеся в режимных помещениях опечатанные сейфы вскрываются только уполномоченным сотрудником, ответственным за сохранность документов и материалов, содержащих коммерческую тайну.</w:t>
      </w:r>
    </w:p>
    <w:p w:rsidR="00C67B35" w:rsidRPr="005C10BF" w:rsidRDefault="00E63C55">
      <w:pPr>
        <w:pStyle w:val="24"/>
        <w:shd w:val="clear" w:color="auto" w:fill="auto"/>
        <w:spacing w:before="0" w:after="240"/>
        <w:ind w:left="20" w:right="40" w:firstLine="560"/>
        <w:rPr>
          <w:sz w:val="24"/>
          <w:szCs w:val="24"/>
        </w:rPr>
      </w:pPr>
      <w:r w:rsidRPr="005C10BF">
        <w:rPr>
          <w:sz w:val="24"/>
          <w:szCs w:val="24"/>
        </w:rPr>
        <w:t xml:space="preserve">В безотлагательных </w:t>
      </w:r>
      <w:proofErr w:type="gramStart"/>
      <w:r w:rsidRPr="005C10BF">
        <w:rPr>
          <w:sz w:val="24"/>
          <w:szCs w:val="24"/>
        </w:rPr>
        <w:t>случаях</w:t>
      </w:r>
      <w:proofErr w:type="gramEnd"/>
      <w:r w:rsidRPr="005C10BF">
        <w:rPr>
          <w:sz w:val="24"/>
          <w:szCs w:val="24"/>
        </w:rPr>
        <w:t xml:space="preserve"> опечатанные сейфы могут быть вскрыты другими работниками по указанию руководителей, перечисленных в п.2.4. настоящего Положения. Работники, вскрывшие сейф без уполномоченного сотрудника, составляют по этому поводу акт с указанием</w:t>
      </w:r>
      <w:r w:rsidRPr="005C10BF">
        <w:rPr>
          <w:sz w:val="24"/>
          <w:szCs w:val="24"/>
        </w:rPr>
        <w:t xml:space="preserve"> цели вскрытия, фактов изъятия (перемещения) материалов и документов и повторного опечатывания.</w:t>
      </w:r>
    </w:p>
    <w:p w:rsidR="00C67B35" w:rsidRPr="005C10BF" w:rsidRDefault="00E63C55">
      <w:pPr>
        <w:pStyle w:val="10"/>
        <w:keepNext/>
        <w:keepLines/>
        <w:shd w:val="clear" w:color="auto" w:fill="auto"/>
        <w:spacing w:before="0" w:after="240" w:line="269" w:lineRule="exact"/>
        <w:ind w:left="20"/>
        <w:jc w:val="center"/>
        <w:rPr>
          <w:sz w:val="24"/>
          <w:szCs w:val="24"/>
        </w:rPr>
      </w:pPr>
      <w:bookmarkStart w:id="3" w:name="bookmark8"/>
      <w:r w:rsidRPr="005C10BF">
        <w:rPr>
          <w:sz w:val="24"/>
          <w:szCs w:val="24"/>
        </w:rPr>
        <w:t>5. Обязанности лиц, допущенных к работе со сведениями, относящимися к коммерческой тайне Общества.</w:t>
      </w:r>
      <w:bookmarkEnd w:id="3"/>
    </w:p>
    <w:p w:rsidR="00C67B35" w:rsidRPr="005C10BF" w:rsidRDefault="00E63C55">
      <w:pPr>
        <w:pStyle w:val="24"/>
        <w:numPr>
          <w:ilvl w:val="0"/>
          <w:numId w:val="8"/>
        </w:numPr>
        <w:shd w:val="clear" w:color="auto" w:fill="auto"/>
        <w:tabs>
          <w:tab w:val="left" w:pos="1014"/>
        </w:tabs>
        <w:spacing w:before="0"/>
        <w:ind w:left="20" w:right="40" w:firstLine="560"/>
        <w:rPr>
          <w:sz w:val="24"/>
          <w:szCs w:val="24"/>
        </w:rPr>
      </w:pPr>
      <w:r w:rsidRPr="005C10BF">
        <w:rPr>
          <w:sz w:val="24"/>
          <w:szCs w:val="24"/>
        </w:rPr>
        <w:t>Руководители Общества и его структурных подразделений обязаны</w:t>
      </w:r>
      <w:r w:rsidRPr="005C10BF">
        <w:rPr>
          <w:sz w:val="24"/>
          <w:szCs w:val="24"/>
        </w:rPr>
        <w:t xml:space="preserve"> принимать меры по защите конфиденциальных сведений путем ограничения круга лиц, имеющих доступ к защищаемой информации, обеспечения надлежащих условий её сохранности.</w:t>
      </w:r>
    </w:p>
    <w:p w:rsidR="00C67B35" w:rsidRPr="005C10BF" w:rsidRDefault="00E63C55">
      <w:pPr>
        <w:pStyle w:val="24"/>
        <w:numPr>
          <w:ilvl w:val="0"/>
          <w:numId w:val="8"/>
        </w:numPr>
        <w:shd w:val="clear" w:color="auto" w:fill="auto"/>
        <w:tabs>
          <w:tab w:val="left" w:pos="1004"/>
        </w:tabs>
        <w:spacing w:before="0"/>
        <w:ind w:left="20" w:right="40" w:firstLine="560"/>
        <w:rPr>
          <w:sz w:val="24"/>
          <w:szCs w:val="24"/>
        </w:rPr>
      </w:pPr>
      <w:r w:rsidRPr="005C10BF">
        <w:rPr>
          <w:sz w:val="24"/>
          <w:szCs w:val="24"/>
        </w:rPr>
        <w:t>Работники имеют право знакомиться только с той информацией, которая необходима им для вы</w:t>
      </w:r>
      <w:r w:rsidRPr="005C10BF">
        <w:rPr>
          <w:sz w:val="24"/>
          <w:szCs w:val="24"/>
        </w:rPr>
        <w:t>полнения служебных обязанностей, а также знать, кому ещё из работников Общества разрешено работать с конфиденциальными сведениями, к которым они сами допущены, и в каком объёме эти сведения могут быть доведены до них.</w:t>
      </w:r>
    </w:p>
    <w:p w:rsidR="00C67B35" w:rsidRPr="005C10BF" w:rsidRDefault="00E63C55">
      <w:pPr>
        <w:pStyle w:val="24"/>
        <w:numPr>
          <w:ilvl w:val="0"/>
          <w:numId w:val="8"/>
        </w:numPr>
        <w:shd w:val="clear" w:color="auto" w:fill="auto"/>
        <w:tabs>
          <w:tab w:val="left" w:pos="990"/>
        </w:tabs>
        <w:spacing w:before="0"/>
        <w:ind w:left="20" w:right="40" w:firstLine="560"/>
        <w:rPr>
          <w:sz w:val="24"/>
          <w:szCs w:val="24"/>
        </w:rPr>
      </w:pPr>
      <w:r w:rsidRPr="005C10BF">
        <w:rPr>
          <w:sz w:val="24"/>
          <w:szCs w:val="24"/>
        </w:rPr>
        <w:t>Работники Общества обязаны сохранять к</w:t>
      </w:r>
      <w:r w:rsidRPr="005C10BF">
        <w:rPr>
          <w:sz w:val="24"/>
          <w:szCs w:val="24"/>
        </w:rPr>
        <w:t xml:space="preserve">онфиденциальную информацию организаций, с которыми у </w:t>
      </w:r>
      <w:r w:rsidR="005C10BF" w:rsidRPr="005C10BF">
        <w:rPr>
          <w:sz w:val="24"/>
          <w:szCs w:val="24"/>
        </w:rPr>
        <w:t>ХХХХ</w:t>
      </w:r>
      <w:r w:rsidRPr="005C10BF">
        <w:rPr>
          <w:sz w:val="24"/>
          <w:szCs w:val="24"/>
        </w:rPr>
        <w:t xml:space="preserve"> имеются деловые отношения.</w:t>
      </w:r>
    </w:p>
    <w:p w:rsidR="00C67B35" w:rsidRPr="005C10BF" w:rsidRDefault="00E63C55">
      <w:pPr>
        <w:pStyle w:val="24"/>
        <w:numPr>
          <w:ilvl w:val="0"/>
          <w:numId w:val="8"/>
        </w:numPr>
        <w:shd w:val="clear" w:color="auto" w:fill="auto"/>
        <w:tabs>
          <w:tab w:val="left" w:pos="980"/>
        </w:tabs>
        <w:spacing w:before="0"/>
        <w:ind w:left="20" w:right="40" w:firstLine="560"/>
        <w:rPr>
          <w:sz w:val="24"/>
          <w:szCs w:val="24"/>
        </w:rPr>
      </w:pPr>
      <w:r w:rsidRPr="005C10BF">
        <w:rPr>
          <w:sz w:val="24"/>
          <w:szCs w:val="24"/>
        </w:rPr>
        <w:t xml:space="preserve">Лица, допущенные к секретам, не должны использовать конфиденциальную информацию </w:t>
      </w:r>
      <w:r w:rsidRPr="00220CC4">
        <w:rPr>
          <w:rStyle w:val="13pt800"/>
          <w:b w:val="0"/>
          <w:sz w:val="24"/>
          <w:szCs w:val="24"/>
        </w:rPr>
        <w:t>в личных целях, а также заниматься прямо или косвенно деятельностью, которая в качестве</w:t>
      </w:r>
      <w:r w:rsidRPr="005C10BF">
        <w:rPr>
          <w:rStyle w:val="13pt800"/>
          <w:sz w:val="24"/>
          <w:szCs w:val="24"/>
        </w:rPr>
        <w:t xml:space="preserve"> </w:t>
      </w:r>
      <w:r w:rsidRPr="005C10BF">
        <w:rPr>
          <w:sz w:val="24"/>
          <w:szCs w:val="24"/>
        </w:rPr>
        <w:t>конкурентной может нанести ущерб Обществу - владельцу коммерческой тайны.</w:t>
      </w:r>
    </w:p>
    <w:p w:rsidR="00C67B35" w:rsidRPr="005C10BF" w:rsidRDefault="00E63C55">
      <w:pPr>
        <w:pStyle w:val="24"/>
        <w:numPr>
          <w:ilvl w:val="0"/>
          <w:numId w:val="8"/>
        </w:numPr>
        <w:shd w:val="clear" w:color="auto" w:fill="auto"/>
        <w:tabs>
          <w:tab w:val="left" w:pos="1105"/>
        </w:tabs>
        <w:spacing w:before="0"/>
        <w:ind w:left="20" w:right="40" w:firstLine="560"/>
        <w:rPr>
          <w:sz w:val="24"/>
          <w:szCs w:val="24"/>
        </w:rPr>
      </w:pPr>
      <w:r w:rsidRPr="005C10BF">
        <w:rPr>
          <w:sz w:val="24"/>
          <w:szCs w:val="24"/>
        </w:rPr>
        <w:t>Разработки, схемы, доклады и другие материалы, конфиденциального характера, подготовленные работниками в процессе выполнения функциональных обязанностей, не подлежат копированию и использованию в личных целях.</w:t>
      </w:r>
    </w:p>
    <w:p w:rsidR="00C67B35" w:rsidRPr="005C10BF" w:rsidRDefault="00E63C55">
      <w:pPr>
        <w:pStyle w:val="24"/>
        <w:shd w:val="clear" w:color="auto" w:fill="auto"/>
        <w:spacing w:before="0"/>
        <w:ind w:left="20" w:right="40" w:firstLine="560"/>
        <w:rPr>
          <w:sz w:val="24"/>
          <w:szCs w:val="24"/>
        </w:rPr>
      </w:pPr>
      <w:r w:rsidRPr="005C10BF">
        <w:rPr>
          <w:sz w:val="24"/>
          <w:szCs w:val="24"/>
        </w:rPr>
        <w:t xml:space="preserve">В </w:t>
      </w:r>
      <w:proofErr w:type="gramStart"/>
      <w:r w:rsidRPr="005C10BF">
        <w:rPr>
          <w:sz w:val="24"/>
          <w:szCs w:val="24"/>
        </w:rPr>
        <w:t>случае</w:t>
      </w:r>
      <w:proofErr w:type="gramEnd"/>
      <w:r w:rsidRPr="005C10BF">
        <w:rPr>
          <w:sz w:val="24"/>
          <w:szCs w:val="24"/>
        </w:rPr>
        <w:t xml:space="preserve"> расторжения трудовых отношений или пе</w:t>
      </w:r>
      <w:r w:rsidRPr="005C10BF">
        <w:rPr>
          <w:sz w:val="24"/>
          <w:szCs w:val="24"/>
        </w:rPr>
        <w:t>ремещения работника по службе эти материалы сдаются вновь назначенному работнику либо руководителю Общества, о чем информируется Департамент экономической безопасности.</w:t>
      </w:r>
    </w:p>
    <w:p w:rsidR="00C67B35" w:rsidRPr="005C10BF" w:rsidRDefault="00E63C55">
      <w:pPr>
        <w:pStyle w:val="24"/>
        <w:numPr>
          <w:ilvl w:val="0"/>
          <w:numId w:val="8"/>
        </w:numPr>
        <w:shd w:val="clear" w:color="auto" w:fill="auto"/>
        <w:tabs>
          <w:tab w:val="left" w:pos="1148"/>
        </w:tabs>
        <w:spacing w:before="0" w:after="271"/>
        <w:ind w:left="20" w:right="40" w:firstLine="560"/>
        <w:rPr>
          <w:sz w:val="24"/>
          <w:szCs w:val="24"/>
        </w:rPr>
      </w:pPr>
      <w:r w:rsidRPr="005C10BF">
        <w:rPr>
          <w:sz w:val="24"/>
          <w:szCs w:val="24"/>
        </w:rPr>
        <w:lastRenderedPageBreak/>
        <w:t>Работники обязаны незамедлительно информировать руководителя Общества и Департамент эко</w:t>
      </w:r>
      <w:r w:rsidRPr="005C10BF">
        <w:rPr>
          <w:sz w:val="24"/>
          <w:szCs w:val="24"/>
        </w:rPr>
        <w:t>номической безопасности о фактах проявления интереса к конфиденциальным сведениям лиц, которые по характеру своей работы доступа к ним иметь не должны.</w:t>
      </w:r>
    </w:p>
    <w:p w:rsidR="00C67B35" w:rsidRPr="005C10BF" w:rsidRDefault="00E63C55">
      <w:pPr>
        <w:pStyle w:val="10"/>
        <w:keepNext/>
        <w:keepLines/>
        <w:numPr>
          <w:ilvl w:val="1"/>
          <w:numId w:val="8"/>
        </w:numPr>
        <w:shd w:val="clear" w:color="auto" w:fill="auto"/>
        <w:tabs>
          <w:tab w:val="left" w:pos="2000"/>
        </w:tabs>
        <w:spacing w:before="0" w:line="230" w:lineRule="exact"/>
        <w:ind w:left="1760"/>
        <w:rPr>
          <w:sz w:val="24"/>
          <w:szCs w:val="24"/>
        </w:rPr>
      </w:pPr>
      <w:bookmarkStart w:id="4" w:name="bookmark9"/>
      <w:r w:rsidRPr="005C10BF">
        <w:rPr>
          <w:sz w:val="24"/>
          <w:szCs w:val="24"/>
        </w:rPr>
        <w:t>Порядок обработки информации с использованием средств</w:t>
      </w:r>
      <w:bookmarkEnd w:id="4"/>
    </w:p>
    <w:p w:rsidR="00C67B35" w:rsidRPr="005C10BF" w:rsidRDefault="00E63C55">
      <w:pPr>
        <w:pStyle w:val="10"/>
        <w:keepNext/>
        <w:keepLines/>
        <w:shd w:val="clear" w:color="auto" w:fill="auto"/>
        <w:spacing w:before="0" w:after="207" w:line="230" w:lineRule="exact"/>
        <w:ind w:left="3000"/>
        <w:rPr>
          <w:sz w:val="24"/>
          <w:szCs w:val="24"/>
        </w:rPr>
      </w:pPr>
      <w:bookmarkStart w:id="5" w:name="bookmark10"/>
      <w:r w:rsidRPr="005C10BF">
        <w:rPr>
          <w:sz w:val="24"/>
          <w:szCs w:val="24"/>
        </w:rPr>
        <w:t>электронно-вычислительной техники.</w:t>
      </w:r>
      <w:bookmarkEnd w:id="5"/>
    </w:p>
    <w:p w:rsidR="00C67B35" w:rsidRPr="005C10BF" w:rsidRDefault="00E63C55">
      <w:pPr>
        <w:pStyle w:val="24"/>
        <w:numPr>
          <w:ilvl w:val="2"/>
          <w:numId w:val="8"/>
        </w:numPr>
        <w:shd w:val="clear" w:color="auto" w:fill="auto"/>
        <w:tabs>
          <w:tab w:val="left" w:pos="1038"/>
        </w:tabs>
        <w:spacing w:before="0"/>
        <w:ind w:left="20" w:right="40" w:firstLine="560"/>
        <w:rPr>
          <w:sz w:val="24"/>
          <w:szCs w:val="24"/>
        </w:rPr>
      </w:pPr>
      <w:r w:rsidRPr="005C10BF">
        <w:rPr>
          <w:sz w:val="24"/>
          <w:szCs w:val="24"/>
        </w:rPr>
        <w:t>Обработка инфор</w:t>
      </w:r>
      <w:r w:rsidRPr="005C10BF">
        <w:rPr>
          <w:sz w:val="24"/>
          <w:szCs w:val="24"/>
        </w:rPr>
        <w:t>мации, содержащей коммерческую тайну, с использованием средств электронно-вычислительной (компьютерной) техники разрешается только после проведения работ по созданию системы защиты информации - совокупности организационных, технических, программных и други</w:t>
      </w:r>
      <w:r w:rsidRPr="005C10BF">
        <w:rPr>
          <w:sz w:val="24"/>
          <w:szCs w:val="24"/>
        </w:rPr>
        <w:t xml:space="preserve">х мер. В их </w:t>
      </w:r>
      <w:proofErr w:type="gramStart"/>
      <w:r w:rsidRPr="005C10BF">
        <w:rPr>
          <w:sz w:val="24"/>
          <w:szCs w:val="24"/>
        </w:rPr>
        <w:t>числе</w:t>
      </w:r>
      <w:proofErr w:type="gramEnd"/>
      <w:r w:rsidRPr="005C10BF">
        <w:rPr>
          <w:sz w:val="24"/>
          <w:szCs w:val="24"/>
        </w:rPr>
        <w:t>:</w:t>
      </w:r>
    </w:p>
    <w:p w:rsidR="00C67B35" w:rsidRPr="005C10BF" w:rsidRDefault="00E63C55">
      <w:pPr>
        <w:pStyle w:val="24"/>
        <w:numPr>
          <w:ilvl w:val="0"/>
          <w:numId w:val="9"/>
        </w:numPr>
        <w:shd w:val="clear" w:color="auto" w:fill="auto"/>
        <w:tabs>
          <w:tab w:val="left" w:pos="710"/>
        </w:tabs>
        <w:spacing w:before="0"/>
        <w:ind w:left="20" w:firstLine="560"/>
        <w:rPr>
          <w:sz w:val="24"/>
          <w:szCs w:val="24"/>
        </w:rPr>
      </w:pPr>
      <w:r w:rsidRPr="005C10BF">
        <w:rPr>
          <w:sz w:val="24"/>
          <w:szCs w:val="24"/>
        </w:rPr>
        <w:t>определение перечня защищенных рабочих мест (персональных компьютеров);</w:t>
      </w:r>
    </w:p>
    <w:p w:rsidR="00C67B35" w:rsidRPr="005C10BF" w:rsidRDefault="00E63C55">
      <w:pPr>
        <w:pStyle w:val="24"/>
        <w:numPr>
          <w:ilvl w:val="0"/>
          <w:numId w:val="9"/>
        </w:numPr>
        <w:shd w:val="clear" w:color="auto" w:fill="auto"/>
        <w:tabs>
          <w:tab w:val="left" w:pos="706"/>
        </w:tabs>
        <w:spacing w:before="0"/>
        <w:ind w:left="20" w:right="40" w:firstLine="560"/>
        <w:rPr>
          <w:sz w:val="24"/>
          <w:szCs w:val="24"/>
        </w:rPr>
      </w:pPr>
      <w:r w:rsidRPr="005C10BF">
        <w:rPr>
          <w:sz w:val="24"/>
          <w:szCs w:val="24"/>
        </w:rPr>
        <w:t>организация работы с использованием учтённых дискет, либо на несъёмных дисках ПЭВМ, имеющих специальную защиту;</w:t>
      </w:r>
    </w:p>
    <w:p w:rsidR="00C67B35" w:rsidRPr="005C10BF" w:rsidRDefault="00E63C55">
      <w:pPr>
        <w:pStyle w:val="24"/>
        <w:numPr>
          <w:ilvl w:val="0"/>
          <w:numId w:val="9"/>
        </w:numPr>
        <w:shd w:val="clear" w:color="auto" w:fill="auto"/>
        <w:tabs>
          <w:tab w:val="left" w:pos="710"/>
        </w:tabs>
        <w:spacing w:before="0"/>
        <w:ind w:left="20" w:firstLine="560"/>
        <w:rPr>
          <w:sz w:val="24"/>
          <w:szCs w:val="24"/>
        </w:rPr>
      </w:pPr>
      <w:r w:rsidRPr="005C10BF">
        <w:rPr>
          <w:sz w:val="24"/>
          <w:szCs w:val="24"/>
        </w:rPr>
        <w:t>установка необходимого для защиты информации программного обеспечения,</w:t>
      </w:r>
    </w:p>
    <w:p w:rsidR="00C67B35" w:rsidRPr="005C10BF" w:rsidRDefault="00E63C55">
      <w:pPr>
        <w:pStyle w:val="24"/>
        <w:numPr>
          <w:ilvl w:val="0"/>
          <w:numId w:val="9"/>
        </w:numPr>
        <w:shd w:val="clear" w:color="auto" w:fill="auto"/>
        <w:tabs>
          <w:tab w:val="left" w:pos="714"/>
        </w:tabs>
        <w:spacing w:before="0"/>
        <w:ind w:left="20" w:firstLine="560"/>
        <w:rPr>
          <w:sz w:val="24"/>
          <w:szCs w:val="24"/>
        </w:rPr>
      </w:pPr>
      <w:r w:rsidRPr="005C10BF">
        <w:rPr>
          <w:sz w:val="24"/>
          <w:szCs w:val="24"/>
        </w:rPr>
        <w:t>блокировка системного блока ПЭВМ на время отсутствия пользователя.</w:t>
      </w:r>
    </w:p>
    <w:p w:rsidR="00C67B35" w:rsidRPr="005C10BF" w:rsidRDefault="00E63C55">
      <w:pPr>
        <w:pStyle w:val="24"/>
        <w:numPr>
          <w:ilvl w:val="2"/>
          <w:numId w:val="8"/>
        </w:numPr>
        <w:shd w:val="clear" w:color="auto" w:fill="auto"/>
        <w:tabs>
          <w:tab w:val="left" w:pos="985"/>
        </w:tabs>
        <w:spacing w:before="0"/>
        <w:ind w:left="20" w:right="40" w:firstLine="560"/>
        <w:rPr>
          <w:sz w:val="24"/>
          <w:szCs w:val="24"/>
        </w:rPr>
      </w:pPr>
      <w:r w:rsidRPr="005C10BF">
        <w:rPr>
          <w:sz w:val="24"/>
          <w:szCs w:val="24"/>
        </w:rPr>
        <w:t>На помещения, в которых расположены средства вычислительной техники для обработки информации с грифом «Коммерческая та</w:t>
      </w:r>
      <w:r w:rsidRPr="005C10BF">
        <w:rPr>
          <w:sz w:val="24"/>
          <w:szCs w:val="24"/>
        </w:rPr>
        <w:t>йна», распространяются требования раздела 4 настоящего Положения.</w:t>
      </w:r>
    </w:p>
    <w:p w:rsidR="00C67B35" w:rsidRPr="005C10BF" w:rsidRDefault="00E63C55">
      <w:pPr>
        <w:pStyle w:val="24"/>
        <w:shd w:val="clear" w:color="auto" w:fill="auto"/>
        <w:spacing w:before="0"/>
        <w:ind w:left="20" w:right="40" w:firstLine="560"/>
        <w:rPr>
          <w:sz w:val="24"/>
          <w:szCs w:val="24"/>
        </w:rPr>
      </w:pPr>
      <w:r w:rsidRPr="005C10BF">
        <w:rPr>
          <w:sz w:val="24"/>
          <w:szCs w:val="24"/>
        </w:rPr>
        <w:t>Съёмные носители конфиденциальной информации (магнитные, оптические и др.) хранятся в опечатанных металлических шкафах (сейфах).</w:t>
      </w:r>
    </w:p>
    <w:p w:rsidR="00C67B35" w:rsidRPr="005C10BF" w:rsidRDefault="00E63C55">
      <w:pPr>
        <w:pStyle w:val="24"/>
        <w:numPr>
          <w:ilvl w:val="2"/>
          <w:numId w:val="8"/>
        </w:numPr>
        <w:shd w:val="clear" w:color="auto" w:fill="auto"/>
        <w:tabs>
          <w:tab w:val="left" w:pos="1028"/>
        </w:tabs>
        <w:spacing w:before="0"/>
        <w:ind w:left="20" w:right="40" w:firstLine="560"/>
        <w:rPr>
          <w:sz w:val="24"/>
          <w:szCs w:val="24"/>
        </w:rPr>
      </w:pPr>
      <w:r w:rsidRPr="005C10BF">
        <w:rPr>
          <w:sz w:val="24"/>
          <w:szCs w:val="24"/>
        </w:rPr>
        <w:t>Учет съёмных носителей конфиденциальной информации и знакомящ</w:t>
      </w:r>
      <w:r w:rsidRPr="005C10BF">
        <w:rPr>
          <w:sz w:val="24"/>
          <w:szCs w:val="24"/>
        </w:rPr>
        <w:t>ихся с ней лиц, ведётся работником в форме, установленной для учета материальных носителей информации.</w:t>
      </w:r>
    </w:p>
    <w:p w:rsidR="00C67B35" w:rsidRPr="005C10BF" w:rsidRDefault="00E63C55">
      <w:pPr>
        <w:pStyle w:val="24"/>
        <w:numPr>
          <w:ilvl w:val="2"/>
          <w:numId w:val="8"/>
        </w:numPr>
        <w:shd w:val="clear" w:color="auto" w:fill="auto"/>
        <w:tabs>
          <w:tab w:val="left" w:pos="1076"/>
        </w:tabs>
        <w:spacing w:before="0"/>
        <w:ind w:left="20" w:right="40" w:firstLine="560"/>
        <w:rPr>
          <w:sz w:val="24"/>
          <w:szCs w:val="24"/>
        </w:rPr>
      </w:pPr>
      <w:r w:rsidRPr="005C10BF">
        <w:rPr>
          <w:sz w:val="24"/>
          <w:szCs w:val="24"/>
        </w:rPr>
        <w:t>Дублирование (размножение) съемных носителей либо их передача, в том числе безвозвратная, копирование закрытой информации с одного носителя на другой (от одного работника другому) производится с разрешения руководителей перечисленных в п.2.4. настоящего По</w:t>
      </w:r>
      <w:r w:rsidRPr="005C10BF">
        <w:rPr>
          <w:sz w:val="24"/>
          <w:szCs w:val="24"/>
        </w:rPr>
        <w:t>ложения, с отражением в учетной форме.</w:t>
      </w:r>
    </w:p>
    <w:p w:rsidR="00C67B35" w:rsidRPr="005C10BF" w:rsidRDefault="00E63C55">
      <w:pPr>
        <w:pStyle w:val="24"/>
        <w:numPr>
          <w:ilvl w:val="2"/>
          <w:numId w:val="8"/>
        </w:numPr>
        <w:shd w:val="clear" w:color="auto" w:fill="auto"/>
        <w:tabs>
          <w:tab w:val="left" w:pos="1066"/>
        </w:tabs>
        <w:spacing w:before="0"/>
        <w:ind w:left="20" w:right="40" w:firstLine="560"/>
        <w:rPr>
          <w:sz w:val="24"/>
          <w:szCs w:val="24"/>
        </w:rPr>
      </w:pPr>
      <w:r w:rsidRPr="005C10BF">
        <w:rPr>
          <w:sz w:val="24"/>
          <w:szCs w:val="24"/>
        </w:rPr>
        <w:t>При потере физических свойств съемный носитель конфиденциальной информации уничтожается путём сожжения, измельчения или иным способом, исключающим восстановление информации.</w:t>
      </w:r>
    </w:p>
    <w:p w:rsidR="00C67B35" w:rsidRPr="005C10BF" w:rsidRDefault="00E63C55">
      <w:pPr>
        <w:pStyle w:val="24"/>
        <w:numPr>
          <w:ilvl w:val="2"/>
          <w:numId w:val="8"/>
        </w:numPr>
        <w:shd w:val="clear" w:color="auto" w:fill="auto"/>
        <w:tabs>
          <w:tab w:val="left" w:pos="1076"/>
        </w:tabs>
        <w:spacing w:before="0" w:after="271"/>
        <w:ind w:left="20" w:right="40" w:firstLine="560"/>
        <w:rPr>
          <w:sz w:val="24"/>
          <w:szCs w:val="24"/>
        </w:rPr>
      </w:pPr>
      <w:r w:rsidRPr="005C10BF">
        <w:rPr>
          <w:sz w:val="24"/>
          <w:szCs w:val="24"/>
        </w:rPr>
        <w:t xml:space="preserve">Персональная ответственность за хранение и </w:t>
      </w:r>
      <w:r w:rsidRPr="005C10BF">
        <w:rPr>
          <w:sz w:val="24"/>
          <w:szCs w:val="24"/>
        </w:rPr>
        <w:t>использование съемных носителей, возможную утечку содержащейся в них конфиденциальной информации возлагается на работников и их непосредственных руководителей.</w:t>
      </w:r>
    </w:p>
    <w:p w:rsidR="00C67B35" w:rsidRPr="005C10BF" w:rsidRDefault="00E63C55">
      <w:pPr>
        <w:pStyle w:val="10"/>
        <w:keepNext/>
        <w:keepLines/>
        <w:numPr>
          <w:ilvl w:val="1"/>
          <w:numId w:val="8"/>
        </w:numPr>
        <w:shd w:val="clear" w:color="auto" w:fill="auto"/>
        <w:tabs>
          <w:tab w:val="left" w:pos="2000"/>
        </w:tabs>
        <w:spacing w:before="0" w:line="230" w:lineRule="exact"/>
        <w:ind w:left="1760"/>
        <w:rPr>
          <w:sz w:val="24"/>
          <w:szCs w:val="24"/>
        </w:rPr>
      </w:pPr>
      <w:bookmarkStart w:id="6" w:name="bookmark11"/>
      <w:r w:rsidRPr="005C10BF">
        <w:rPr>
          <w:sz w:val="24"/>
          <w:szCs w:val="24"/>
        </w:rPr>
        <w:t>Порядок проведения совещаний по вопросам, содержащим</w:t>
      </w:r>
      <w:bookmarkEnd w:id="6"/>
    </w:p>
    <w:p w:rsidR="00C67B35" w:rsidRPr="005C10BF" w:rsidRDefault="00E63C55">
      <w:pPr>
        <w:pStyle w:val="10"/>
        <w:keepNext/>
        <w:keepLines/>
        <w:shd w:val="clear" w:color="auto" w:fill="auto"/>
        <w:spacing w:before="0" w:after="212" w:line="230" w:lineRule="exact"/>
        <w:ind w:left="3480"/>
        <w:rPr>
          <w:sz w:val="24"/>
          <w:szCs w:val="24"/>
        </w:rPr>
      </w:pPr>
      <w:bookmarkStart w:id="7" w:name="bookmark12"/>
      <w:r w:rsidRPr="005C10BF">
        <w:rPr>
          <w:sz w:val="24"/>
          <w:szCs w:val="24"/>
        </w:rPr>
        <w:t>конфиденциальные сведения.</w:t>
      </w:r>
      <w:bookmarkEnd w:id="7"/>
    </w:p>
    <w:p w:rsidR="00C67B35" w:rsidRPr="005C10BF" w:rsidRDefault="00E63C55">
      <w:pPr>
        <w:pStyle w:val="24"/>
        <w:numPr>
          <w:ilvl w:val="2"/>
          <w:numId w:val="8"/>
        </w:numPr>
        <w:shd w:val="clear" w:color="auto" w:fill="auto"/>
        <w:tabs>
          <w:tab w:val="left" w:pos="1004"/>
        </w:tabs>
        <w:spacing w:before="0"/>
        <w:ind w:left="20" w:right="40" w:firstLine="560"/>
        <w:rPr>
          <w:sz w:val="24"/>
          <w:szCs w:val="24"/>
        </w:rPr>
      </w:pPr>
      <w:r w:rsidRPr="005C10BF">
        <w:rPr>
          <w:sz w:val="24"/>
          <w:szCs w:val="24"/>
        </w:rPr>
        <w:t>Служебные совеща</w:t>
      </w:r>
      <w:r w:rsidRPr="005C10BF">
        <w:rPr>
          <w:sz w:val="24"/>
          <w:szCs w:val="24"/>
        </w:rPr>
        <w:t>ния, на которых выносятся вопросы, содержащие конфиденциальные сведения, проводятся с разрешения руководителей, перечисленных в п.2.4. настоящего Положения.</w:t>
      </w:r>
    </w:p>
    <w:p w:rsidR="00C67B35" w:rsidRPr="005C10BF" w:rsidRDefault="00E63C55">
      <w:pPr>
        <w:pStyle w:val="24"/>
        <w:numPr>
          <w:ilvl w:val="2"/>
          <w:numId w:val="8"/>
        </w:numPr>
        <w:shd w:val="clear" w:color="auto" w:fill="auto"/>
        <w:tabs>
          <w:tab w:val="left" w:pos="1023"/>
        </w:tabs>
        <w:spacing w:before="0"/>
        <w:ind w:left="20" w:right="40" w:firstLine="560"/>
        <w:rPr>
          <w:sz w:val="24"/>
          <w:szCs w:val="24"/>
        </w:rPr>
      </w:pPr>
      <w:r w:rsidRPr="005C10BF">
        <w:rPr>
          <w:sz w:val="24"/>
          <w:szCs w:val="24"/>
        </w:rPr>
        <w:t>На совещание допускаются работники, которые имеют непосредственное отношение к обсуждаемым вопросам и участие которых вызывается служебной необходимостью.</w:t>
      </w:r>
    </w:p>
    <w:p w:rsidR="00C67B35" w:rsidRPr="005C10BF" w:rsidRDefault="00E63C55">
      <w:pPr>
        <w:pStyle w:val="24"/>
        <w:numPr>
          <w:ilvl w:val="2"/>
          <w:numId w:val="8"/>
        </w:numPr>
        <w:shd w:val="clear" w:color="auto" w:fill="auto"/>
        <w:tabs>
          <w:tab w:val="left" w:pos="1172"/>
        </w:tabs>
        <w:spacing w:before="0"/>
        <w:ind w:left="20" w:right="40" w:firstLine="560"/>
        <w:rPr>
          <w:sz w:val="24"/>
          <w:szCs w:val="24"/>
        </w:rPr>
      </w:pPr>
      <w:r w:rsidRPr="005C10BF">
        <w:rPr>
          <w:sz w:val="24"/>
          <w:szCs w:val="24"/>
        </w:rPr>
        <w:t>Ведущий совещание руководитель перед его началом обязан предупредить присутствующих о закрытом характ</w:t>
      </w:r>
      <w:r w:rsidRPr="005C10BF">
        <w:rPr>
          <w:sz w:val="24"/>
          <w:szCs w:val="24"/>
        </w:rPr>
        <w:t>ере обсуждаемых вопросов, а также о порядке производства записей выступлений с проставлением на них грифа «Коммерческая тайна».</w:t>
      </w:r>
    </w:p>
    <w:p w:rsidR="00C67B35" w:rsidRPr="005C10BF" w:rsidRDefault="00E63C55">
      <w:pPr>
        <w:pStyle w:val="24"/>
        <w:numPr>
          <w:ilvl w:val="2"/>
          <w:numId w:val="8"/>
        </w:numPr>
        <w:shd w:val="clear" w:color="auto" w:fill="auto"/>
        <w:tabs>
          <w:tab w:val="left" w:pos="994"/>
        </w:tabs>
        <w:spacing w:before="0"/>
        <w:ind w:left="20" w:right="40" w:firstLine="560"/>
        <w:rPr>
          <w:sz w:val="24"/>
          <w:szCs w:val="24"/>
        </w:rPr>
      </w:pPr>
      <w:r w:rsidRPr="005C10BF">
        <w:rPr>
          <w:sz w:val="24"/>
          <w:szCs w:val="24"/>
        </w:rPr>
        <w:t>Решение совещания и относящиеся к нему документы подготавливаются и рассылаются в установленном порядке.</w:t>
      </w:r>
    </w:p>
    <w:p w:rsidR="00C67B35" w:rsidRPr="00220CC4" w:rsidRDefault="00E63C55">
      <w:pPr>
        <w:pStyle w:val="24"/>
        <w:numPr>
          <w:ilvl w:val="2"/>
          <w:numId w:val="8"/>
        </w:numPr>
        <w:shd w:val="clear" w:color="auto" w:fill="auto"/>
        <w:tabs>
          <w:tab w:val="left" w:pos="994"/>
        </w:tabs>
        <w:spacing w:before="0"/>
        <w:ind w:left="20" w:right="40" w:firstLine="560"/>
        <w:rPr>
          <w:rStyle w:val="13pt801"/>
          <w:b w:val="0"/>
          <w:bCs w:val="0"/>
          <w:w w:val="100"/>
          <w:sz w:val="24"/>
          <w:szCs w:val="24"/>
        </w:rPr>
      </w:pPr>
      <w:r w:rsidRPr="005C10BF">
        <w:rPr>
          <w:sz w:val="24"/>
          <w:szCs w:val="24"/>
        </w:rPr>
        <w:t>Деловые беседы с россий</w:t>
      </w:r>
      <w:r w:rsidRPr="005C10BF">
        <w:rPr>
          <w:sz w:val="24"/>
          <w:szCs w:val="24"/>
        </w:rPr>
        <w:t xml:space="preserve">скими и иностранными представителями компаний проводятся работниками с санкции Генерального директора Общества или исполняющего его обязанности </w:t>
      </w:r>
      <w:r w:rsidRPr="00220CC4">
        <w:rPr>
          <w:rStyle w:val="13pt801"/>
          <w:b w:val="0"/>
          <w:sz w:val="24"/>
          <w:szCs w:val="24"/>
        </w:rPr>
        <w:t>руководителя в оборудованном</w:t>
      </w:r>
      <w:r w:rsidRPr="00220CC4">
        <w:rPr>
          <w:b/>
          <w:sz w:val="24"/>
          <w:szCs w:val="24"/>
        </w:rPr>
        <w:t xml:space="preserve"> для</w:t>
      </w:r>
      <w:r w:rsidRPr="00220CC4">
        <w:rPr>
          <w:rStyle w:val="13pt801"/>
          <w:b w:val="0"/>
          <w:sz w:val="24"/>
          <w:szCs w:val="24"/>
        </w:rPr>
        <w:t xml:space="preserve"> этих целей изолированном помещении</w:t>
      </w:r>
      <w:r w:rsidRPr="005C10BF">
        <w:rPr>
          <w:rStyle w:val="13pt801"/>
          <w:sz w:val="24"/>
          <w:szCs w:val="24"/>
        </w:rPr>
        <w:t>.</w:t>
      </w:r>
    </w:p>
    <w:p w:rsidR="00220CC4" w:rsidRPr="005C10BF" w:rsidRDefault="00220CC4" w:rsidP="00220CC4">
      <w:pPr>
        <w:pStyle w:val="24"/>
        <w:shd w:val="clear" w:color="auto" w:fill="auto"/>
        <w:tabs>
          <w:tab w:val="left" w:pos="994"/>
        </w:tabs>
        <w:spacing w:before="0"/>
        <w:ind w:left="580" w:right="40"/>
        <w:rPr>
          <w:sz w:val="24"/>
          <w:szCs w:val="24"/>
        </w:rPr>
      </w:pPr>
    </w:p>
    <w:p w:rsidR="00C67B35" w:rsidRPr="005C10BF" w:rsidRDefault="00E63C55">
      <w:pPr>
        <w:pStyle w:val="10"/>
        <w:keepNext/>
        <w:keepLines/>
        <w:shd w:val="clear" w:color="auto" w:fill="auto"/>
        <w:spacing w:before="0" w:line="230" w:lineRule="exact"/>
        <w:ind w:left="980"/>
        <w:rPr>
          <w:sz w:val="24"/>
          <w:szCs w:val="24"/>
        </w:rPr>
      </w:pPr>
      <w:bookmarkStart w:id="8" w:name="bookmark13"/>
      <w:r w:rsidRPr="005C10BF">
        <w:rPr>
          <w:sz w:val="24"/>
          <w:szCs w:val="24"/>
        </w:rPr>
        <w:lastRenderedPageBreak/>
        <w:t>8. Принципы организации и проведения контро</w:t>
      </w:r>
      <w:r w:rsidRPr="005C10BF">
        <w:rPr>
          <w:sz w:val="24"/>
          <w:szCs w:val="24"/>
        </w:rPr>
        <w:t>ля соблюдения сохранности</w:t>
      </w:r>
      <w:bookmarkEnd w:id="8"/>
    </w:p>
    <w:p w:rsidR="00C67B35" w:rsidRPr="005C10BF" w:rsidRDefault="00E63C55">
      <w:pPr>
        <w:pStyle w:val="10"/>
        <w:keepNext/>
        <w:keepLines/>
        <w:shd w:val="clear" w:color="auto" w:fill="auto"/>
        <w:spacing w:before="0" w:after="212" w:line="230" w:lineRule="exact"/>
        <w:ind w:left="3460"/>
        <w:rPr>
          <w:sz w:val="24"/>
          <w:szCs w:val="24"/>
        </w:rPr>
      </w:pPr>
      <w:bookmarkStart w:id="9" w:name="bookmark14"/>
      <w:r w:rsidRPr="005C10BF">
        <w:rPr>
          <w:sz w:val="24"/>
          <w:szCs w:val="24"/>
        </w:rPr>
        <w:t>конфиденциальных сведений.</w:t>
      </w:r>
      <w:bookmarkEnd w:id="9"/>
    </w:p>
    <w:p w:rsidR="00C67B35" w:rsidRPr="005C10BF" w:rsidRDefault="00E63C55">
      <w:pPr>
        <w:pStyle w:val="24"/>
        <w:numPr>
          <w:ilvl w:val="0"/>
          <w:numId w:val="10"/>
        </w:numPr>
        <w:shd w:val="clear" w:color="auto" w:fill="auto"/>
        <w:tabs>
          <w:tab w:val="left" w:pos="999"/>
        </w:tabs>
        <w:spacing w:before="0"/>
        <w:ind w:left="20" w:right="20" w:firstLine="540"/>
        <w:rPr>
          <w:sz w:val="24"/>
          <w:szCs w:val="24"/>
        </w:rPr>
      </w:pPr>
      <w:r w:rsidRPr="005C10BF">
        <w:rPr>
          <w:sz w:val="24"/>
          <w:szCs w:val="24"/>
        </w:rPr>
        <w:t xml:space="preserve">Общий контроль соблюдения установленного режима обращения с конфиденциальными сведениями, состоянием делопроизводства и его организацией осуществляет Департамент экономической безопасности </w:t>
      </w:r>
      <w:r w:rsidR="005C10BF" w:rsidRPr="005C10BF">
        <w:rPr>
          <w:sz w:val="24"/>
          <w:szCs w:val="24"/>
        </w:rPr>
        <w:t>ХХХХ</w:t>
      </w:r>
      <w:r w:rsidRPr="005C10BF">
        <w:rPr>
          <w:sz w:val="24"/>
          <w:szCs w:val="24"/>
        </w:rPr>
        <w:t>.</w:t>
      </w:r>
    </w:p>
    <w:p w:rsidR="00C67B35" w:rsidRPr="005C10BF" w:rsidRDefault="00E63C55">
      <w:pPr>
        <w:pStyle w:val="24"/>
        <w:numPr>
          <w:ilvl w:val="0"/>
          <w:numId w:val="10"/>
        </w:numPr>
        <w:shd w:val="clear" w:color="auto" w:fill="auto"/>
        <w:tabs>
          <w:tab w:val="left" w:pos="1110"/>
        </w:tabs>
        <w:spacing w:before="0" w:after="271"/>
        <w:ind w:left="20" w:right="20" w:firstLine="540"/>
        <w:rPr>
          <w:sz w:val="24"/>
          <w:szCs w:val="24"/>
        </w:rPr>
      </w:pPr>
      <w:r w:rsidRPr="005C10BF">
        <w:rPr>
          <w:sz w:val="24"/>
          <w:szCs w:val="24"/>
        </w:rPr>
        <w:t xml:space="preserve">Требования сотрудников Департамента экономической безопасности </w:t>
      </w:r>
      <w:r w:rsidR="005C10BF" w:rsidRPr="005C10BF">
        <w:rPr>
          <w:sz w:val="24"/>
          <w:szCs w:val="24"/>
        </w:rPr>
        <w:t>ХХХХ</w:t>
      </w:r>
      <w:r w:rsidRPr="005C10BF">
        <w:rPr>
          <w:sz w:val="24"/>
          <w:szCs w:val="24"/>
        </w:rPr>
        <w:t xml:space="preserve"> по вопросам организации и ведения конфиденциального делопроизводства, обращения и обработки информации ограниченного доступа обязательны для исполнения всеми сотрудн</w:t>
      </w:r>
      <w:r w:rsidRPr="005C10BF">
        <w:rPr>
          <w:sz w:val="24"/>
          <w:szCs w:val="24"/>
        </w:rPr>
        <w:t>иками Общества.</w:t>
      </w:r>
    </w:p>
    <w:p w:rsidR="00C67B35" w:rsidRPr="005C10BF" w:rsidRDefault="00E63C55">
      <w:pPr>
        <w:pStyle w:val="10"/>
        <w:keepNext/>
        <w:keepLines/>
        <w:shd w:val="clear" w:color="auto" w:fill="auto"/>
        <w:spacing w:before="0" w:after="193" w:line="230" w:lineRule="exact"/>
        <w:ind w:left="2540"/>
        <w:rPr>
          <w:sz w:val="24"/>
          <w:szCs w:val="24"/>
        </w:rPr>
      </w:pPr>
      <w:bookmarkStart w:id="10" w:name="bookmark15"/>
      <w:r w:rsidRPr="005C10BF">
        <w:rPr>
          <w:sz w:val="24"/>
          <w:szCs w:val="24"/>
        </w:rPr>
        <w:t>9. Порядок внесения изменений и дополнений.</w:t>
      </w:r>
      <w:bookmarkEnd w:id="10"/>
    </w:p>
    <w:p w:rsidR="00C67B35" w:rsidRPr="005C10BF" w:rsidRDefault="00E63C55" w:rsidP="00220CC4">
      <w:pPr>
        <w:pStyle w:val="24"/>
        <w:shd w:val="clear" w:color="auto" w:fill="auto"/>
        <w:spacing w:before="0" w:line="274" w:lineRule="exact"/>
        <w:ind w:left="20" w:right="20" w:firstLine="540"/>
        <w:rPr>
          <w:sz w:val="24"/>
          <w:szCs w:val="24"/>
        </w:rPr>
      </w:pPr>
      <w:r w:rsidRPr="005C10BF">
        <w:rPr>
          <w:sz w:val="24"/>
          <w:szCs w:val="24"/>
        </w:rPr>
        <w:t>9.1. Любые изменения, дополнения или уточнения по тексту настоящего положения могут вноситься только по указанию Генерального директора Общества.</w:t>
      </w:r>
      <w:bookmarkStart w:id="11" w:name="_GoBack"/>
      <w:bookmarkEnd w:id="11"/>
    </w:p>
    <w:sectPr w:rsidR="00C67B35" w:rsidRPr="005C10BF" w:rsidSect="00220CC4">
      <w:footerReference w:type="default" r:id="rId8"/>
      <w:type w:val="continuous"/>
      <w:pgSz w:w="11905" w:h="16837"/>
      <w:pgMar w:top="994" w:right="659" w:bottom="1189" w:left="67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C55" w:rsidRDefault="00E63C55">
      <w:r>
        <w:separator/>
      </w:r>
    </w:p>
  </w:endnote>
  <w:endnote w:type="continuationSeparator" w:id="0">
    <w:p w:rsidR="00E63C55" w:rsidRDefault="00E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35" w:rsidRDefault="00E63C55">
    <w:pPr>
      <w:pStyle w:val="a6"/>
      <w:framePr w:w="12037" w:h="182" w:wrap="none" w:vAnchor="text" w:hAnchor="page" w:x="-65" w:y="-1103"/>
      <w:shd w:val="clear" w:color="auto" w:fill="auto"/>
      <w:ind w:left="11184"/>
    </w:pPr>
    <w:r>
      <w:fldChar w:fldCharType="begin"/>
    </w:r>
    <w:r>
      <w:instrText xml:space="preserve"> PAGE \* MERGEFORMAT </w:instrText>
    </w:r>
    <w:r>
      <w:fldChar w:fldCharType="separate"/>
    </w:r>
    <w:r w:rsidR="00220CC4" w:rsidRPr="00220CC4">
      <w:rPr>
        <w:rStyle w:val="Batang105pt"/>
        <w:noProof/>
      </w:rPr>
      <w:t>1</w:t>
    </w:r>
    <w:r>
      <w:rPr>
        <w:rStyle w:val="Batang105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C55" w:rsidRDefault="00E63C55"/>
  </w:footnote>
  <w:footnote w:type="continuationSeparator" w:id="0">
    <w:p w:rsidR="00E63C55" w:rsidRDefault="00E63C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A3E"/>
    <w:multiLevelType w:val="multilevel"/>
    <w:tmpl w:val="A4F26A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67BB0"/>
    <w:multiLevelType w:val="multilevel"/>
    <w:tmpl w:val="D0A861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EB55B1"/>
    <w:multiLevelType w:val="multilevel"/>
    <w:tmpl w:val="6F5A3B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0A73B9"/>
    <w:multiLevelType w:val="multilevel"/>
    <w:tmpl w:val="8876BC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377C51"/>
    <w:multiLevelType w:val="multilevel"/>
    <w:tmpl w:val="E7C02DA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763252"/>
    <w:multiLevelType w:val="multilevel"/>
    <w:tmpl w:val="5EE4E03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8F1EF7"/>
    <w:multiLevelType w:val="multilevel"/>
    <w:tmpl w:val="1FD0C55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2D1D71"/>
    <w:multiLevelType w:val="multilevel"/>
    <w:tmpl w:val="7F1826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A73684"/>
    <w:multiLevelType w:val="multilevel"/>
    <w:tmpl w:val="4D96CF6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0413AA"/>
    <w:multiLevelType w:val="multilevel"/>
    <w:tmpl w:val="48C03F0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102BDF"/>
    <w:multiLevelType w:val="multilevel"/>
    <w:tmpl w:val="AC4433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9F35FE"/>
    <w:multiLevelType w:val="multilevel"/>
    <w:tmpl w:val="0F7EBEB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8C38D8"/>
    <w:multiLevelType w:val="multilevel"/>
    <w:tmpl w:val="C854D76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11"/>
  </w:num>
  <w:num w:numId="7">
    <w:abstractNumId w:val="6"/>
  </w:num>
  <w:num w:numId="8">
    <w:abstractNumId w:val="5"/>
  </w:num>
  <w:num w:numId="9">
    <w:abstractNumId w:val="7"/>
  </w:num>
  <w:num w:numId="10">
    <w:abstractNumId w:val="12"/>
  </w:num>
  <w:num w:numId="11">
    <w:abstractNumId w:val="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67B35"/>
    <w:rsid w:val="00220CC4"/>
    <w:rsid w:val="005C10BF"/>
    <w:rsid w:val="00C67B35"/>
    <w:rsid w:val="00E6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ulim" w:eastAsia="Gulim" w:hAnsi="Gulim" w:cs="Gulim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3-1pt">
    <w:name w:val="Основной текст (3) + Интервал -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u w:val="single"/>
      <w:lang w:val="en-US"/>
    </w:rPr>
  </w:style>
  <w:style w:type="character" w:customStyle="1" w:styleId="3-1pt0">
    <w:name w:val="Основной текст (3) + Интервал -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-1pt">
    <w:name w:val="Основной текст (4) + Интервал -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4-1pt0">
    <w:name w:val="Основной текст (4) + Интервал -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4">
    <w:name w:val="Основной текст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5pt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atang105pt">
    <w:name w:val="Колонтитул + Batang;10;5 pt;Полужирный"/>
    <w:basedOn w:val="a5"/>
    <w:rPr>
      <w:rFonts w:ascii="Batang" w:eastAsia="Batang" w:hAnsi="Batang" w:cs="Batang"/>
      <w:b/>
      <w:bCs/>
      <w:i w:val="0"/>
      <w:iCs w:val="0"/>
      <w:smallCaps w:val="0"/>
      <w:strike w:val="0"/>
      <w:sz w:val="21"/>
      <w:szCs w:val="21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lang w:val="en-US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5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7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38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9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pt80">
    <w:name w:val="Основной текст + 13 pt;Полужирный;Масштаб 8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80"/>
      <w:sz w:val="26"/>
      <w:szCs w:val="26"/>
    </w:rPr>
  </w:style>
  <w:style w:type="character" w:customStyle="1" w:styleId="13pt800">
    <w:name w:val="Основной текст + 13 pt;Полужирный;Масштаб 8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80"/>
      <w:sz w:val="26"/>
      <w:szCs w:val="26"/>
    </w:rPr>
  </w:style>
  <w:style w:type="character" w:customStyle="1" w:styleId="13pt801">
    <w:name w:val="Основной текст + 13 pt;Полужирный;Масштаб 8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80"/>
      <w:sz w:val="26"/>
      <w:szCs w:val="26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2-1pt0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2-1pt1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2-1pt2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  <w:u w:val="single"/>
    </w:rPr>
  </w:style>
  <w:style w:type="character" w:customStyle="1" w:styleId="2-1pt3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11pt">
    <w:name w:val="Основной текст (3) + 11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3a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b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3c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0" w:line="278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620" w:line="250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4">
    <w:name w:val="Основной текст2"/>
    <w:basedOn w:val="a"/>
    <w:link w:val="a4"/>
    <w:pPr>
      <w:shd w:val="clear" w:color="auto" w:fill="FFFFFF"/>
      <w:spacing w:before="30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5C10B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2693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</cp:lastModifiedBy>
  <cp:revision>2</cp:revision>
  <dcterms:created xsi:type="dcterms:W3CDTF">2014-01-20T12:24:00Z</dcterms:created>
  <dcterms:modified xsi:type="dcterms:W3CDTF">2014-01-20T12:43:00Z</dcterms:modified>
</cp:coreProperties>
</file>