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F0" w:rsidRPr="006438F0" w:rsidRDefault="006438F0" w:rsidP="006438F0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8F0">
        <w:rPr>
          <w:rFonts w:ascii="Times New Roman" w:hAnsi="Times New Roman" w:cs="Times New Roman"/>
          <w:b/>
          <w:sz w:val="24"/>
          <w:szCs w:val="24"/>
        </w:rPr>
        <w:t>КОДЕКС ПРОФЕССИОНАЛЬНОЙ ЭТИКИ</w:t>
      </w:r>
    </w:p>
    <w:p w:rsidR="006438F0" w:rsidRPr="006438F0" w:rsidRDefault="006438F0" w:rsidP="006438F0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0">
        <w:rPr>
          <w:rFonts w:ascii="Times New Roman" w:hAnsi="Times New Roman" w:cs="Times New Roman"/>
          <w:b/>
          <w:sz w:val="24"/>
          <w:szCs w:val="24"/>
        </w:rPr>
        <w:t>РОССИЙСКИХ ИНЖЕНЕРОВ-ПРОЕКТИРОВЩИКОВ</w:t>
      </w:r>
    </w:p>
    <w:p w:rsid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Взято с сайта: </w:t>
      </w:r>
      <w:hyperlink r:id="rId6" w:history="1">
        <w:r w:rsidRPr="00A2065A">
          <w:rPr>
            <w:rStyle w:val="a6"/>
            <w:rFonts w:ascii="Times New Roman" w:hAnsi="Times New Roman" w:cs="Times New Roman"/>
            <w:sz w:val="24"/>
            <w:szCs w:val="24"/>
          </w:rPr>
          <w:t>http://www.st-sovet.ru/sro-proekt-codex.html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6438F0" w:rsidRP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6438F0">
        <w:rPr>
          <w:rFonts w:ascii="Times New Roman" w:hAnsi="Times New Roman" w:cs="Times New Roman"/>
          <w:sz w:val="24"/>
          <w:szCs w:val="24"/>
        </w:rPr>
        <w:t>Главной задачей настоящего Кодекса является назревшая необходимость на основе единых принципиальных положений осуществить разработку профессиональных кодексов различных групп специалистов инвестиционно-строительной деятельности, объединенных в соответствующие профессиональные общественные объединения.</w:t>
      </w:r>
    </w:p>
    <w:p w:rsidR="006438F0" w:rsidRPr="006438F0" w:rsidRDefault="006438F0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9197"/>
      </w:tblGrid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российских инженеров-проектировщиков (далее кодекс) определяет этические основы и принципиальные правила профессиональной деятельности, осуществляемой соответствующими специалистами. То есть лицами, обладающими определенной (подтвержденной) квалификацией, знаниями, навыками, опытом и способные оказать соответствующие услуги или выполнять специальные работы в области проектирования объектов гражданского, промышленного и сельскохозяйственного назначения (объектов строительства).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Основными задачами Кодекса являются: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установление в области проектирования зданий и сооружений гражданского, промышленного и сельскохозяйственного назначения образцовых правил этики и профессионального поведения инженеров-проектировщиков в их взаимоотношениях друг с другом, с инвесторами и заказчиками проектной продукции, с контролирующими органами и другими участниками инвестиционного процесса;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поддержание высокого уровня компетенции и профессионализма инженеров-проектировщиков в сфере проектирования объектов капитального строительства, обеспечение престижности профессиональной принадлежности;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обеспечение добросовестного выполнения профессиональных функций и обязательств инженеров-проектировщиков перед обществом, государством, заказчиком и коллегами.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Кодекс предназначен для использования предприятиями, организациями, учреждениями, профессиональными общественными объединениями и организациями, участвующими в инвестиционно-строительной деятельности.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Положения Кодекса основываются на поддержании следующих основных принципов профессионализма в проектной деятельности: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обязанностью инженера-проектировщика является качественное выполнение работ в объемах и в сроки, которые соответствуют нормативным требованиям и условиям проведения работ;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в своей профессиональной деятельности должен полностью проявлять свои профессиональные знания и умения с максимальной добросовестностью и ответственностью;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инженера-проектировщика, который не доказал на практике свою профессиональную компетенцию и высоких морально-этических качеств, представляет потенциальную опасность для здоровья, безопасности и благополучия людей, для состояния окружающей природной среды, экономического положения, имущества и средств инвесторов (заказчиков);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должен принимать на себя обязательства добросовестного выполнения профессионального долга (производства работ, оказания услуг), применяя свои специальные знания, опыт и навыки.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Кодекс инженеров-проектировщиков не входит в систему нормативных документов для проектирования.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Кодекса являются добровольным обязательством каждого специалиста </w:t>
            </w: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обществом, своей профессией и коллегами.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Кодекс принимается инженерами-проектировщиками на добровольной основе в индивидуальном порядке (</w:t>
            </w: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1), либо на общем собрании коллектива.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Принятие Кодекса является свидетельством того, что данный специалист: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разделяет и поддерживает положение Кодекса;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принимает на себя обязательства по выполнению положений Кодекса в своей повседневной профессиональной практике;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добровольно соглашается на ограничения, устанавливаемые положениями Кодекса, а также на возможные санкции, применяемые к нарушителю требований и положений Кодекса.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Принятие Кодекса профессиональной этики российских инженеров-проектировщиков специалистами проектных организаций должно рассматриваться в качестве одного из основных критериев при сертификации (лицензировании) профессиональной деятельности, подготовке, переподготовке инженеров-проектировщиков в сфере инвестиционно-строительной деятельности, при материальном и моральном поощрении, а также при продвижении по службе.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Кодекс целесообразно принимать на общем собрании членов профессионального добровольного объединения, на собрании специалистов и руководителей предприятия (организации), сотрудники которого не являются членами какого-либо добровольного общества, но разделяют и поддерживают этические принципы и правила профессиональной деятельности. В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таком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случае Кодекс приобретает статус обязательного в рамках данного предприятия.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возможным принятие Кодекса при лицензировании профессиональной деятельности, получении дипломов о высшем образовании, о повышении квалификации и др.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Общие взаимоотношения инженера-проектировщика и работодателя (проектной организации) регулируются коллективным договором и правилами внутреннего трудового распорядка.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Кодекс принимается, как правило, на общем собрании коллектива проектной организации в качестве приложения к коллективному договору по соответствующей процедуре. Соответственно его нарушения равноценны нарушению коллективного договора. Кодекс может приниматься и по индивидуальным соглашениям с проектировщиками (</w:t>
            </w: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1).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9750" w:type="dxa"/>
            <w:gridSpan w:val="2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 ЭТИЧЕСКИЕ НОРМЫ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проектировании объектов строительства может осуществляться только инженером-проектировщиком, имеющим соответствующее образование и доказавшим на практике умение применять свои специальные знания и навыки.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ответственен перед законом. Он обязан соблюдать требования действующего законодательства, государственных стандартов, строительных норм и правил, технических условий, других нормативных документов, регламентирующих инвестиционно-строительную деятельность. Инженер-проектировщик обязан отказаться от проведения работ по соглашению, заключенному с заказчиком, в случае выявления нарушения требований действующего законодательства и нормативных актов.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ответственен за соблюдение обязательств перед заказчиком (нанимателем, руководителем работ) и выполняет оговоренные соглашением объемы качественно и в срок. Профессиональной обязанностью инженера-проектировщика является стремление к рациональности, экономичности, эффективности и безопасности выполнения работ, а также соблюдение утвержденного бюджета.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ответственен перед своей профессией. Своими действиями он должен способствовать повышению авторитета и социальной значимости профессии. Инженер-проектировщик не должен допускать дискредитации профессии за счет некачественного выполнения работ или невыполнения обязательств, которые могут привести к нанесению материального и морального вреда обществу, государству, заказчику и пользователям научно-технической и проектно-строительной продукции.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ответственен перед своими коллегами. Он не должен работать на конкурентов, нанося ущерб всему коллективу. Честное и беспристрастное мнение коллег о конкретном инженере-проектировщике должно учитываться при оценке его квалификации, а также при выдаче сертификата на право осуществления проектно-строительной деятельности.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должен поддерживать коллег. Инженер-проектировщик должен стремиться к позитивному сотрудничеству и обмену опытом с коллегами.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обязан постоянно повышать свой профессиональный уровень, овладевать новыми знаниями и навыками по специальности, по смежным профессиям, а также знаниями в области информатики и вычислительной техники, в экономике, юриспруденции и др.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должен придерживаться этических норм поведения в обществе, общепринятых правил служебных отношений на производстве </w:t>
            </w:r>
            <w:r w:rsidRPr="006438F0">
              <w:rPr>
                <w:rFonts w:ascii="Times New Roman" w:hAnsi="Times New Roman" w:cs="Times New Roman"/>
                <w:sz w:val="24"/>
                <w:szCs w:val="24"/>
              </w:rPr>
              <w:br/>
              <w:t>(на предприятии, в организации).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9750" w:type="dxa"/>
            <w:gridSpan w:val="2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 ПРАВИЛА ПРОФЕССИОНАЛЬНОГО ПОВЕДЕНИЯ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деятельности инженера-проектировщика в инвестиционно-строительной сфере должно базироваться на нормативных требованиях к его специальному образованию и практическому опыту, которые должны оцениваться в ходе подготовки, аттестации, лицензирования и регистрации специалистов в соответствии с действующим на территории Российской Федерации законодательством.</w:t>
            </w:r>
            <w:proofErr w:type="gramEnd"/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должна основываться на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устанавливаемых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-договорных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– участниками инвестиционно-строительного процесса (представленных в качестве юридических и физических лиц);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требованиях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монополизма, недобросовестной конкуренции, а также нечестной рекламы;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продукции и услуг, а также возмещения ущерба от некачественного, неполного или несвоевременного выполнения обязательств;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требованиях обеспечения справедливой оплаты труда специалистов,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которой должны, в целом, соответствовать мировой практике.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обязанности и профессиональная ответственность за выполнение этих обязанностей возлагаются на инженера-проектировщика в результате юридического оформления соглашения (договора подряда, контракта и т.п.) с заказчиком (инвестором, нанимателем, генеральным подрядчиком, генеральным проектировщиком, руководителем работ и т.п.) о проведении работ или оказании услуг в области строительных инвестиций. Пределы профессиональных обязательств и ответственности должны быть тщательно и пунктуально оговорены в договорных соглашениях в целях разделения ответственности между сторонами за возникновение возможных убытков и ущерба.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соглашения на производство работ или оказание услуг инженер-проектировщик обязан объективно и исчерпывающе информировать заказчика о </w:t>
            </w: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возможностях и пределах профессиональной ответственности.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Недопустимо предпринимать действия по материальной заинтересованности заказчика, должностных лиц и заключении договора (соглашения), при выполнении, рассмотрении и принятии конечных результатов работы или услуг.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 получение инженером-проектировщиком материального вознаграждения за свои услуги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одной стороны, участвующей в конкретном соглашении, а также за услуги, оказанные им другим участникам инвестиционного процесса.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Профессиональным долгом инженера-проектировщика является стремление к достижению максимального качества выполнения работ или оказания услуг. Обязанностью инженера-проектировщика является достижение настолько высокого уровня качества, насколько это возможно в конкретных условиях проведения работ и выполнения соответствующего договора, соглашения.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В этих целях инженер-проектировщик должен использовать прогрессивные формы организации, методы и технологии выполнения работ, которые обеспечивают результаты проектно-строительной деятельности на уровне лучших отечественных образцов и мировых стандартов качества.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Если инженер-проектировщик в соответствии с заключенным соглашением действует в качестве представителя (посредника, доверенного лица) заказчика, он обязан, соблюдая законные интересы заказчика в отношениях с другими участниками инвестиционного процесса, выносить профессиональные добросовестные и беспристрастные решения, не давая предпочтения какой-либо стороне.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Если инженер-проектировщик действует в качестве нанимателя (работодателя), он обязан принять на себя соответствующие, установленные законодательством, правовые обязательства и ответственность за привлеченный персонал. Условия найма должны отражаться, как правило, в письменной форме: контракт, трудовое соглашение. Нанятые проектировщиком служащие должны платить налоги, принимать участие в программах пенсионной и социальной поддержки, медицинского страхования, соблюдать установленный режим труда, правила техники безопасности и промсанитарии.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Профессиональному инженеру-проектировщику запрещается объединяться с другими профессиональными проектировщиками для участия в деятельности, которая ограничивает возможности коллег, поддерживает монополизм или направлена против добросовестной конкуренции на рынке соответствующей продукции и услуг.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Это исключает, например, вступление инженеров-проектировщиков и соответствующих предприятий в официально оформленные или нелегальные соглашения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бойкота клиентов, заказчиков, конкурирующих предприятий и других специалистов в целях ограничения выбора потребителя без обеспечения конкуренции;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ограничения свободной конкуренции конкретной продукции, в том числе соглашения о разделении заказчиков, клиентов или рынков;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ограничения информации о проводимых конкурсах и доступа к участию в открытых конкурсных торгах (тендерах) подряда;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установления обязательных прейскурантов цен (т.е. фиксированных, а не определяемых в результате конкурса) на выполнение работ, услуг и продукцию, фиксированных размеров заработной платы и гонораров для инженеров-проектировщиков, а также использования демпинга цен;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сбора и использования конфиденциальной информации о конкурирующих предприятиях и отдельных специалистов в целях осуществления их дискредитации и недобропорядочной конкуренции на рынке продукции и услуг.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должен предусматривать при оформлении </w:t>
            </w: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-договорных документов положения, направленные на защиту своих и чужих </w:t>
            </w: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авторских прав и прав на используемую интеллектуальную собственность. В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следует, как правило, предусматривать, на какой объем реализации передается заказчику авторское право специалиста (автора проекта, держателя «ноу-хау» и др.), а также указывать на запрещение использовать интеллектуальную собственность в иных, не предусмотренных соглашением случаях и масштабах. Авторам следует приводить в проектной документации перечень использованных в данном проекте предметов интеллектуальной собственности и авторского права с указанием наименований организаций и разработчиков – держателей авторских прав.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несет ответственность за соблюдение принятых обязательств и за качество оказания профессиональных услуг без упущений и проявлений халатности.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должен обеспечить заказчику гарантию полного и качественного выполнения своих профессиональных обязанностей, которые предусматриваются соответствующим соглашением на выполнение работ или оказание услуг. Условия гарантийных обязательств и порядок возмещения ущерба заказчику от ошибок, небрежности и иных упущений инженера-проектировщика следует отражать в соответствующих положениях </w:t>
            </w: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-договорной документации.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Инженеру-проектировщику следует, как правило, предусматривать страхование своей профессиональной ответственности, как перед заказчиком, так и перед третьими лицами, интересы которых могут быть ущемлены вследствие ошибок и упущений в его профессиональной деятельности. В таких 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 предусмотреть разделение риска наступления страховых событий с заказчиком, а также с другими частниками договора, соглашения.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должен проявлять принципиальную и разумную требовательность в оценке коллег при выполнении ими своих профессиональных обязанностей. Инженер-проектировщик обязан отказать в ходатайстве или выдаче положительной характеристики заинтересованному лицу-коллеге, если последний известен данному инженеру-проектировщику в качестве недостаточно профессионально-образованного, ответственного, не имеющего достаточных навыков и практического опыта для выполнения соответствующих функций, работ или услуг.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обязанностью инженера-проектировщика является тщательное оформление и обеспечение сохранности научно-технической, организационно-методической и другой документации, разрабатываемой по условиям соглашения с заказчиком. Также подлежат обязательному оформлению, регистрации и сохранению </w:t>
            </w:r>
            <w:proofErr w:type="spell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контрактно</w:t>
            </w:r>
            <w:proofErr w:type="spell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-договорная и организационно-распорядительная документация по каждому соглашению, соответствующие финансовые документы, документы согласования и утверждения, деловая переписка.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9750" w:type="dxa"/>
            <w:gridSpan w:val="2"/>
            <w:shd w:val="clear" w:color="auto" w:fill="auto"/>
            <w:hideMark/>
          </w:tcPr>
          <w:p w:rsid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 ОТВЕТСТВЕННОСТЬ ИНЖЕНЕРА ПРОЕКТИРОВЩИКА ЗА НАРУШЕНИЕ ПОЛОЖЕНИЙ КОДЕКСА</w:t>
            </w:r>
          </w:p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Кодекса влечет за собой применение к нарушителю следующих санкций со стороны коллег: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предупреждение;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общественное порицание;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ходатайство перед соответствующими должностными лицами и (или) организациями о временном или постоянном ограничении профессиональной деятельности инженера-проектировщика;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выражение профессионального недоверия инженеру-проектировщику в совокупности с ходатайством об увольнении специалиста из соответствующего предприятия (организации).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Указанные виды наказаний не заменяют административную и уголовную ответственность, которую несет инженер-проектировщик, если нарушения положений настоящего Кодекса соответствуют нарушениям действующего законодательства.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Предупреждение выносится инженеру-проектировщику, как правило, за однократное или непредумышленное нарушение положений Кодекса, которое не принесло существенного материального и морального ущерба субъектам инвестиционно-строительной деятельности, пользователям продукции, услуг, а также коллегам.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Общественное порицание может выноситься инженеру-проектировщику за неоднократные нарушения положений настоящего Кодекса или однократное нарушение, повлекшее за собой существенный ущерб (материальный, моральный) партнерам, коллегам, а также пользователям продукции или услуг.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Ходатайство об ограничении профессиональной деятельности инженера-проектировщика выносится в случаях злонамеренного, грубого или многократного нарушения положений настоящего Кодекса, которое повлекло за собой значительный материальный и (или) моральный ущерб для участников контрактных, договорных соглашений, коллег, пользователей продукции, а также в случаях, связанных с предумышленным невыполнением профессионального долга и дискредитацией профессии. Ходатайство осуществляется перед должностными лицами и (или) организациями, в компетенции которых находится принятие и осуществление решений о временном приостановлении действия или отзыве лицензии проектировщик</w:t>
            </w: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 xml:space="preserve"> нарушителя на право производства проектных работ, о временном или постоянном переводе инженера-проектировщика на низшую должность, о назначении иных мер административного воздействия и дисциплинарного наказания.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Выражение профессионального недоверия инженеру-проектировщику в совокупности с ходатайством о его увольнении из соответствующего предприятия (организации) выносится по тем же мотивам, которые указаны в п.4.4, но касаются нарушений, повлекших за собой тяжелые последствия или (и) особо крупные размеры ущерба для общества, государства, людей, предприятий и организаций.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Для инженера-проектировщика, являющегося членом добровольного профессионального объединения или общества, выражение профессионального недоверия должно сопровождаться также исключением его из членов данного общества в соответствии с уставными требованиями этого общества.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Решение о применении того или иного вида наказания к инженеру-проектировщику, нарушившему требования и положения Кодекса, выносится общим собранием коллег (например, специалистов, работающих на одном предприятии с нарушителем и принявших в установленном порядке Кодекс инженера-проектировщика). Решение принимается большинством голосов от числа присутствующих специалистов.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Решение о применении санкций может приниматься Советом профессионального сообщества проектировщиков.</w:t>
            </w:r>
          </w:p>
        </w:tc>
      </w:tr>
      <w:tr w:rsidR="006438F0" w:rsidRPr="006438F0" w:rsidTr="006438F0">
        <w:tc>
          <w:tcPr>
            <w:tcW w:w="49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45" w:type="dxa"/>
            <w:shd w:val="clear" w:color="auto" w:fill="auto"/>
            <w:hideMark/>
          </w:tcPr>
          <w:p w:rsidR="006438F0" w:rsidRPr="006438F0" w:rsidRDefault="006438F0" w:rsidP="006438F0">
            <w:pPr>
              <w:pStyle w:val="a3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8F0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нарушений Кодекса органы профессионального лицензирования (сертификации) специалистов, кроме принятия мер, определенных их положением (уставом), должны довести сам факт нарушений и принятые ими меры до сведения соответствующих предприятий, организаций и профессиональных объединений.</w:t>
            </w:r>
            <w:proofErr w:type="gramEnd"/>
          </w:p>
        </w:tc>
      </w:tr>
    </w:tbl>
    <w:p w:rsidR="00F47E21" w:rsidRPr="006438F0" w:rsidRDefault="00F47E21" w:rsidP="006438F0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sectPr w:rsidR="00F47E21" w:rsidRPr="0064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45"/>
    <w:multiLevelType w:val="multilevel"/>
    <w:tmpl w:val="330C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570822"/>
    <w:multiLevelType w:val="multilevel"/>
    <w:tmpl w:val="578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926100"/>
    <w:multiLevelType w:val="multilevel"/>
    <w:tmpl w:val="223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CF14E8"/>
    <w:multiLevelType w:val="multilevel"/>
    <w:tmpl w:val="58B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434938"/>
    <w:multiLevelType w:val="multilevel"/>
    <w:tmpl w:val="615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0C39C8"/>
    <w:multiLevelType w:val="multilevel"/>
    <w:tmpl w:val="DF7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D011F"/>
    <w:multiLevelType w:val="multilevel"/>
    <w:tmpl w:val="668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2490F"/>
    <w:multiLevelType w:val="multilevel"/>
    <w:tmpl w:val="EC34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706B7"/>
    <w:multiLevelType w:val="multilevel"/>
    <w:tmpl w:val="70DC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B7489E"/>
    <w:multiLevelType w:val="multilevel"/>
    <w:tmpl w:val="1F3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B6A59"/>
    <w:multiLevelType w:val="multilevel"/>
    <w:tmpl w:val="28D0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6416A"/>
    <w:multiLevelType w:val="multilevel"/>
    <w:tmpl w:val="6FCC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C052FE"/>
    <w:multiLevelType w:val="multilevel"/>
    <w:tmpl w:val="65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CD03F0"/>
    <w:multiLevelType w:val="multilevel"/>
    <w:tmpl w:val="9BE4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5772C1"/>
    <w:multiLevelType w:val="multilevel"/>
    <w:tmpl w:val="3500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95F70"/>
    <w:multiLevelType w:val="multilevel"/>
    <w:tmpl w:val="3C2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0A5D73"/>
    <w:multiLevelType w:val="multilevel"/>
    <w:tmpl w:val="8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5D47BC"/>
    <w:multiLevelType w:val="multilevel"/>
    <w:tmpl w:val="820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115AE"/>
    <w:multiLevelType w:val="multilevel"/>
    <w:tmpl w:val="E5D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34387"/>
    <w:multiLevelType w:val="multilevel"/>
    <w:tmpl w:val="B25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1C01FC"/>
    <w:multiLevelType w:val="multilevel"/>
    <w:tmpl w:val="97E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B70D2B"/>
    <w:multiLevelType w:val="multilevel"/>
    <w:tmpl w:val="C93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EE0BD4"/>
    <w:multiLevelType w:val="multilevel"/>
    <w:tmpl w:val="D43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F21D91"/>
    <w:multiLevelType w:val="multilevel"/>
    <w:tmpl w:val="E23A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9"/>
  </w:num>
  <w:num w:numId="15">
    <w:abstractNumId w:val="18"/>
  </w:num>
  <w:num w:numId="16">
    <w:abstractNumId w:val="23"/>
  </w:num>
  <w:num w:numId="17">
    <w:abstractNumId w:val="20"/>
  </w:num>
  <w:num w:numId="18">
    <w:abstractNumId w:val="8"/>
  </w:num>
  <w:num w:numId="19">
    <w:abstractNumId w:val="19"/>
  </w:num>
  <w:num w:numId="20">
    <w:abstractNumId w:val="17"/>
  </w:num>
  <w:num w:numId="21">
    <w:abstractNumId w:val="22"/>
  </w:num>
  <w:num w:numId="22">
    <w:abstractNumId w:val="21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F0"/>
    <w:rsid w:val="00096B46"/>
    <w:rsid w:val="006438F0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38F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438F0"/>
    <w:rPr>
      <w:b/>
      <w:bCs/>
    </w:rPr>
  </w:style>
  <w:style w:type="character" w:customStyle="1" w:styleId="apple-converted-space">
    <w:name w:val="apple-converted-space"/>
    <w:basedOn w:val="a0"/>
    <w:rsid w:val="006438F0"/>
  </w:style>
  <w:style w:type="character" w:styleId="a6">
    <w:name w:val="Hyperlink"/>
    <w:basedOn w:val="a0"/>
    <w:uiPriority w:val="99"/>
    <w:unhideWhenUsed/>
    <w:rsid w:val="0064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38F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438F0"/>
    <w:rPr>
      <w:b/>
      <w:bCs/>
    </w:rPr>
  </w:style>
  <w:style w:type="character" w:customStyle="1" w:styleId="apple-converted-space">
    <w:name w:val="apple-converted-space"/>
    <w:basedOn w:val="a0"/>
    <w:rsid w:val="006438F0"/>
  </w:style>
  <w:style w:type="character" w:styleId="a6">
    <w:name w:val="Hyperlink"/>
    <w:basedOn w:val="a0"/>
    <w:uiPriority w:val="99"/>
    <w:unhideWhenUsed/>
    <w:rsid w:val="0064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-sovet.ru/sro-proekt-co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2935</Words>
  <Characters>16735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2014-02-06T07:42:00Z</dcterms:created>
  <dcterms:modified xsi:type="dcterms:W3CDTF">2014-02-06T07:46:00Z</dcterms:modified>
</cp:coreProperties>
</file>