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50" w:rsidRPr="002C74BA" w:rsidRDefault="007E7450" w:rsidP="007E74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7E7450" w:rsidRPr="00507548" w:rsidRDefault="007E7450" w:rsidP="007E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документооборота проекта ХХХХ</w:t>
      </w:r>
    </w:p>
    <w:p w:rsidR="007E7450" w:rsidRPr="00D34A81" w:rsidRDefault="007E7450" w:rsidP="007E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34A81">
        <w:rPr>
          <w:b/>
          <w:sz w:val="28"/>
          <w:szCs w:val="28"/>
        </w:rPr>
        <w:t>бществ</w:t>
      </w:r>
      <w:r>
        <w:rPr>
          <w:b/>
          <w:sz w:val="28"/>
          <w:szCs w:val="28"/>
        </w:rPr>
        <w:t>а</w:t>
      </w:r>
      <w:r w:rsidRPr="00D34A81">
        <w:rPr>
          <w:b/>
          <w:sz w:val="28"/>
          <w:szCs w:val="28"/>
        </w:rPr>
        <w:t xml:space="preserve"> с ограниченной ответственностью </w:t>
      </w:r>
      <w:r>
        <w:rPr>
          <w:b/>
          <w:sz w:val="28"/>
          <w:szCs w:val="28"/>
        </w:rPr>
        <w:t>___________</w:t>
      </w:r>
    </w:p>
    <w:p w:rsidR="007E7450" w:rsidRPr="000F7459" w:rsidRDefault="007E7450" w:rsidP="007E7450">
      <w:pPr>
        <w:jc w:val="center"/>
        <w:rPr>
          <w:sz w:val="28"/>
          <w:szCs w:val="28"/>
        </w:rPr>
      </w:pPr>
    </w:p>
    <w:p w:rsidR="007E7450" w:rsidRDefault="007E7450" w:rsidP="007E7450"/>
    <w:p w:rsidR="007E7450" w:rsidRDefault="007E7450" w:rsidP="007E7450"/>
    <w:p w:rsidR="007E7450" w:rsidRPr="00E02730" w:rsidRDefault="007E7450" w:rsidP="007E7450">
      <w:pPr>
        <w:rPr>
          <w:b/>
        </w:rPr>
      </w:pPr>
      <w:r w:rsidRPr="00E02730">
        <w:rPr>
          <w:b/>
        </w:rPr>
        <w:t>Дата введения:  ……………. 20</w:t>
      </w:r>
      <w:r>
        <w:rPr>
          <w:b/>
        </w:rPr>
        <w:t>__</w:t>
      </w:r>
      <w:r w:rsidRPr="00E02730">
        <w:rPr>
          <w:b/>
        </w:rPr>
        <w:t>г.</w:t>
      </w:r>
    </w:p>
    <w:p w:rsidR="007E7450" w:rsidRDefault="007E7450" w:rsidP="007E7450"/>
    <w:p w:rsidR="007E7450" w:rsidRDefault="007E7450" w:rsidP="007E7450"/>
    <w:p w:rsidR="007E7450" w:rsidRPr="00442D9F" w:rsidRDefault="007E7450" w:rsidP="007E7450">
      <w:pPr>
        <w:jc w:val="center"/>
        <w:rPr>
          <w:b/>
        </w:rPr>
      </w:pPr>
      <w:bookmarkStart w:id="0" w:name="_Toc176585240"/>
      <w:r w:rsidRPr="00442D9F">
        <w:rPr>
          <w:b/>
        </w:rPr>
        <w:t>ОГЛАВЛЕНИЕ</w:t>
      </w:r>
      <w:bookmarkEnd w:id="0"/>
    </w:p>
    <w:p w:rsidR="007E7450" w:rsidRDefault="007E7450" w:rsidP="007E7450"/>
    <w:p w:rsidR="007E7450" w:rsidRDefault="007E7450" w:rsidP="007E7450"/>
    <w:p w:rsidR="007E7450" w:rsidRDefault="007E7450" w:rsidP="007E7450">
      <w:pPr>
        <w:pStyle w:val="11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76585239" w:history="1">
        <w:r w:rsidRPr="004D4A71">
          <w:rPr>
            <w:rStyle w:val="a4"/>
            <w:noProof/>
          </w:rPr>
          <w:t>1 ПРЕДИСЛОВИЕ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_Toc176585239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1" w:history="1">
        <w:r>
          <w:rPr>
            <w:rStyle w:val="a4"/>
            <w:noProof/>
          </w:rPr>
          <w:t>2</w:t>
        </w:r>
        <w:r w:rsidRPr="004D4A71">
          <w:rPr>
            <w:rStyle w:val="a4"/>
            <w:noProof/>
          </w:rPr>
          <w:t xml:space="preserve">  НАЗНАЧЕНИЕ И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_Toc176585241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2" w:history="1">
        <w:r>
          <w:rPr>
            <w:rStyle w:val="a4"/>
            <w:noProof/>
          </w:rPr>
          <w:t>3</w:t>
        </w:r>
        <w:r w:rsidRPr="004D4A71">
          <w:rPr>
            <w:rStyle w:val="a4"/>
            <w:noProof/>
          </w:rPr>
          <w:t xml:space="preserve">  ТЕРМИНЫ, ОПРЕДЕЛЕНИЯ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_Toc176585242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3" w:history="1">
        <w:r>
          <w:rPr>
            <w:rStyle w:val="a4"/>
            <w:noProof/>
          </w:rPr>
          <w:t>4</w:t>
        </w:r>
        <w:r w:rsidRPr="004D4A71">
          <w:rPr>
            <w:rStyle w:val="a4"/>
            <w:noProof/>
          </w:rPr>
          <w:t xml:space="preserve">  НОРМАТИВНЫЕ ССЫЛКИ</w:t>
        </w:r>
        <w:r>
          <w:rPr>
            <w:noProof/>
            <w:webHidden/>
          </w:rPr>
          <w:tab/>
          <w:t>4</w:t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4" w:history="1">
        <w:r>
          <w:rPr>
            <w:rStyle w:val="a4"/>
            <w:noProof/>
          </w:rPr>
          <w:t>5</w:t>
        </w:r>
        <w:r w:rsidRPr="004D4A71">
          <w:rPr>
            <w:rStyle w:val="a4"/>
            <w:noProof/>
          </w:rPr>
          <w:t xml:space="preserve"> ОБЩИЕ ПОЛОЖЕНИЯ</w:t>
        </w:r>
        <w:r>
          <w:rPr>
            <w:noProof/>
            <w:webHidden/>
          </w:rPr>
          <w:tab/>
          <w:t>4</w:t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5" w:history="1">
        <w:r>
          <w:rPr>
            <w:rStyle w:val="a4"/>
            <w:noProof/>
          </w:rPr>
          <w:t>6</w:t>
        </w:r>
        <w:r w:rsidRPr="004D4A71">
          <w:rPr>
            <w:rStyle w:val="a4"/>
            <w:noProof/>
          </w:rPr>
          <w:t xml:space="preserve"> ЗАДАЧИ УПРАВЛЕНИЯ</w:t>
        </w:r>
        <w:r>
          <w:rPr>
            <w:noProof/>
            <w:webHidden/>
          </w:rPr>
          <w:tab/>
          <w:t>4</w:t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7" w:history="1">
        <w:r>
          <w:rPr>
            <w:rStyle w:val="a4"/>
            <w:noProof/>
          </w:rPr>
          <w:t>7</w:t>
        </w:r>
        <w:r w:rsidRPr="004D4A71">
          <w:rPr>
            <w:rStyle w:val="a4"/>
            <w:noProof/>
          </w:rPr>
          <w:t xml:space="preserve">  ВЗАИМОДЕЙСТВИЕ С ПОДРАЗДЕЛЕНИЯМИ</w:t>
        </w:r>
        <w:r>
          <w:rPr>
            <w:noProof/>
            <w:webHidden/>
          </w:rPr>
          <w:tab/>
          <w:t>4</w:t>
        </w:r>
      </w:hyperlink>
    </w:p>
    <w:p w:rsidR="007E7450" w:rsidRDefault="007E7450" w:rsidP="007E7450">
      <w:pPr>
        <w:pStyle w:val="11"/>
        <w:rPr>
          <w:noProof/>
        </w:rPr>
      </w:pPr>
      <w:hyperlink w:anchor="_Toc176585248" w:history="1">
        <w:r>
          <w:rPr>
            <w:rStyle w:val="a4"/>
            <w:noProof/>
          </w:rPr>
          <w:t>8</w:t>
        </w:r>
        <w:r w:rsidRPr="004D4A71">
          <w:rPr>
            <w:rStyle w:val="a4"/>
            <w:noProof/>
          </w:rPr>
          <w:t xml:space="preserve">  ОТВЕТСТВЕННОСТЬ</w:t>
        </w:r>
        <w:r>
          <w:rPr>
            <w:noProof/>
            <w:webHidden/>
          </w:rPr>
          <w:tab/>
          <w:t>4</w:t>
        </w:r>
      </w:hyperlink>
    </w:p>
    <w:p w:rsidR="007E7450" w:rsidRDefault="007E7450" w:rsidP="007E7450">
      <w:r>
        <w:fldChar w:fldCharType="end"/>
      </w:r>
    </w:p>
    <w:p w:rsidR="007E7450" w:rsidRPr="00380B1E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176585241"/>
      <w:bookmarkStart w:id="2" w:name="_Toc176585239"/>
      <w:r w:rsidRPr="00380B1E">
        <w:rPr>
          <w:rFonts w:ascii="Times New Roman" w:hAnsi="Times New Roman" w:cs="Times New Roman"/>
          <w:sz w:val="28"/>
          <w:szCs w:val="28"/>
        </w:rPr>
        <w:t>1 ПРЕДИСЛОВИЕ</w:t>
      </w:r>
      <w:bookmarkEnd w:id="2"/>
    </w:p>
    <w:p w:rsidR="007E7450" w:rsidRDefault="007E7450" w:rsidP="007E7450"/>
    <w:p w:rsidR="007E7450" w:rsidRPr="006D063E" w:rsidRDefault="007E7450" w:rsidP="007E7450">
      <w:r w:rsidRPr="006D063E">
        <w:t>1.1  Целью разработки «</w:t>
      </w:r>
      <w:r w:rsidRPr="006D063E">
        <w:rPr>
          <w:b/>
        </w:rPr>
        <w:t>Положения о службе документооборота проекта ХХХХ</w:t>
      </w:r>
      <w:r w:rsidRPr="006D063E">
        <w:t>» (далее по тексту – Положение) является определение административно-правового положения службы документооборота (далее – Службы) и формализация бизнес-процессов, в которых Служба участвует.</w:t>
      </w:r>
    </w:p>
    <w:p w:rsidR="007E7450" w:rsidRDefault="007E7450" w:rsidP="007E7450"/>
    <w:p w:rsidR="007E7450" w:rsidRDefault="007E7450" w:rsidP="007E7450">
      <w:pPr>
        <w:pStyle w:val="1"/>
      </w:pPr>
      <w:r w:rsidRPr="00442D9F">
        <w:rPr>
          <w:b w:val="0"/>
          <w:sz w:val="24"/>
          <w:szCs w:val="24"/>
        </w:rPr>
        <w:t>1.2</w:t>
      </w:r>
      <w:r>
        <w:t xml:space="preserve">  </w:t>
      </w:r>
      <w:r w:rsidRPr="00442D9F">
        <w:rPr>
          <w:rFonts w:ascii="Times New Roman" w:hAnsi="Times New Roman" w:cs="Times New Roman"/>
          <w:b w:val="0"/>
          <w:sz w:val="24"/>
          <w:szCs w:val="24"/>
        </w:rPr>
        <w:t>Разработчиком настоящего Положения является Управление инжиниринга.</w:t>
      </w:r>
    </w:p>
    <w:p w:rsidR="007E7450" w:rsidRDefault="007E7450" w:rsidP="007E7450">
      <w:pPr>
        <w:pStyle w:val="1"/>
      </w:pPr>
    </w:p>
    <w:p w:rsidR="007E7450" w:rsidRPr="00A36FAA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36FAA">
        <w:rPr>
          <w:rFonts w:ascii="Times New Roman" w:hAnsi="Times New Roman" w:cs="Times New Roman"/>
          <w:sz w:val="28"/>
          <w:szCs w:val="28"/>
        </w:rPr>
        <w:t xml:space="preserve"> НАЗНАЧЕНИЕ И ОБЛАСТЬ ПРИМЕНЕНИЯ</w:t>
      </w:r>
      <w:bookmarkEnd w:id="1"/>
    </w:p>
    <w:p w:rsidR="007E7450" w:rsidRDefault="007E7450" w:rsidP="007E7450"/>
    <w:p w:rsidR="007E7450" w:rsidRDefault="007E7450" w:rsidP="007E7450">
      <w:r>
        <w:t>2.1  Положение является внутренним нормативным документом.</w:t>
      </w:r>
    </w:p>
    <w:p w:rsidR="007E7450" w:rsidRDefault="007E7450" w:rsidP="007E7450"/>
    <w:p w:rsidR="007E7450" w:rsidRDefault="007E7450" w:rsidP="007E7450">
      <w:r>
        <w:t>2.2  Положение определяет:</w:t>
      </w:r>
    </w:p>
    <w:p w:rsidR="007E7450" w:rsidRPr="00C902ED" w:rsidRDefault="007E7450" w:rsidP="007E7450">
      <w:pPr>
        <w:pStyle w:val="a5"/>
        <w:ind w:right="-478" w:firstLine="540"/>
        <w:rPr>
          <w:rFonts w:ascii="Times New Roman" w:hAnsi="Times New Roman" w:cs="Times New Roman"/>
          <w:sz w:val="24"/>
          <w:szCs w:val="24"/>
        </w:rPr>
      </w:pPr>
      <w:r w:rsidRPr="00C902ED">
        <w:rPr>
          <w:rFonts w:ascii="Times New Roman" w:hAnsi="Times New Roman" w:cs="Times New Roman"/>
          <w:sz w:val="24"/>
          <w:szCs w:val="24"/>
        </w:rPr>
        <w:t xml:space="preserve">     - правовое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C902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450" w:rsidRPr="00C902ED" w:rsidRDefault="007E7450" w:rsidP="007E7450">
      <w:pPr>
        <w:pStyle w:val="a5"/>
        <w:ind w:right="-478" w:firstLine="540"/>
        <w:rPr>
          <w:rFonts w:ascii="Times New Roman" w:hAnsi="Times New Roman" w:cs="Times New Roman"/>
          <w:sz w:val="24"/>
          <w:szCs w:val="24"/>
        </w:rPr>
      </w:pPr>
      <w:r w:rsidRPr="00C902ED">
        <w:rPr>
          <w:rFonts w:ascii="Times New Roman" w:hAnsi="Times New Roman" w:cs="Times New Roman"/>
          <w:sz w:val="24"/>
          <w:szCs w:val="24"/>
        </w:rPr>
        <w:t xml:space="preserve">     - задачи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C902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450" w:rsidRPr="00E95C2F" w:rsidRDefault="007E7450" w:rsidP="007E7450">
      <w:pPr>
        <w:pStyle w:val="a5"/>
        <w:ind w:right="-478" w:firstLine="540"/>
        <w:rPr>
          <w:rFonts w:ascii="Times New Roman" w:hAnsi="Times New Roman" w:cs="Times New Roman"/>
          <w:sz w:val="24"/>
          <w:szCs w:val="24"/>
        </w:rPr>
      </w:pPr>
      <w:r w:rsidRPr="00C902ED">
        <w:rPr>
          <w:rFonts w:ascii="Times New Roman" w:hAnsi="Times New Roman" w:cs="Times New Roman"/>
          <w:sz w:val="24"/>
          <w:szCs w:val="24"/>
        </w:rPr>
        <w:t xml:space="preserve">     - порядок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C902ED">
        <w:rPr>
          <w:rFonts w:ascii="Times New Roman" w:hAnsi="Times New Roman" w:cs="Times New Roman"/>
          <w:sz w:val="24"/>
          <w:szCs w:val="24"/>
        </w:rPr>
        <w:t>со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проекта ХХХХ,</w:t>
      </w:r>
      <w:r w:rsidRPr="00C9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АААА, П</w:t>
      </w:r>
      <w:r w:rsidRPr="00C902ED">
        <w:rPr>
          <w:rFonts w:ascii="Times New Roman" w:hAnsi="Times New Roman" w:cs="Times New Roman"/>
          <w:sz w:val="24"/>
          <w:szCs w:val="24"/>
        </w:rPr>
        <w:t xml:space="preserve">редприятиями </w:t>
      </w:r>
      <w:r>
        <w:rPr>
          <w:rFonts w:ascii="Times New Roman" w:hAnsi="Times New Roman" w:cs="Times New Roman"/>
          <w:sz w:val="24"/>
          <w:szCs w:val="24"/>
        </w:rPr>
        <w:t>АААА,</w:t>
      </w:r>
      <w:r w:rsidRPr="00C9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компание</w:t>
      </w:r>
      <w:r w:rsidRPr="00E95C2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ББББ-партнером АААА по управлению проектом ХХХХ и компаниями, выполняющими подрядные работы.</w:t>
      </w:r>
    </w:p>
    <w:p w:rsidR="007E7450" w:rsidRPr="00C902ED" w:rsidRDefault="007E7450" w:rsidP="007E7450">
      <w:pPr>
        <w:pStyle w:val="a5"/>
        <w:ind w:right="-478" w:firstLine="540"/>
        <w:rPr>
          <w:rFonts w:ascii="Times New Roman" w:hAnsi="Times New Roman" w:cs="Times New Roman"/>
          <w:sz w:val="24"/>
          <w:szCs w:val="24"/>
        </w:rPr>
      </w:pPr>
      <w:r w:rsidRPr="00C902ED">
        <w:rPr>
          <w:rFonts w:ascii="Times New Roman" w:hAnsi="Times New Roman" w:cs="Times New Roman"/>
          <w:sz w:val="24"/>
          <w:szCs w:val="24"/>
        </w:rPr>
        <w:t xml:space="preserve">     - права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C902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450" w:rsidRPr="00C902ED" w:rsidRDefault="007E7450" w:rsidP="007E7450">
      <w:pPr>
        <w:pStyle w:val="a5"/>
        <w:ind w:right="-478" w:firstLine="540"/>
        <w:rPr>
          <w:rFonts w:ascii="Times New Roman" w:hAnsi="Times New Roman" w:cs="Times New Roman"/>
          <w:sz w:val="24"/>
          <w:szCs w:val="24"/>
        </w:rPr>
      </w:pPr>
      <w:r w:rsidRPr="00C902ED">
        <w:rPr>
          <w:rFonts w:ascii="Times New Roman" w:hAnsi="Times New Roman" w:cs="Times New Roman"/>
          <w:sz w:val="24"/>
          <w:szCs w:val="24"/>
        </w:rPr>
        <w:t xml:space="preserve">     -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C902ED">
        <w:rPr>
          <w:rFonts w:ascii="Times New Roman" w:hAnsi="Times New Roman" w:cs="Times New Roman"/>
          <w:sz w:val="24"/>
          <w:szCs w:val="24"/>
        </w:rPr>
        <w:t>.</w:t>
      </w:r>
    </w:p>
    <w:p w:rsidR="007E7450" w:rsidRDefault="007E7450" w:rsidP="007E7450"/>
    <w:p w:rsidR="007E7450" w:rsidRPr="00C511BA" w:rsidRDefault="007E7450" w:rsidP="007E7450">
      <w:r>
        <w:lastRenderedPageBreak/>
        <w:t>2.3 Настоящее Положение является обязательным для исполнения всеми сотрудниками предприятий, входящих в группу компаний АААА и сотрудниками компании ББББ, участвующими в реализации проекта.</w:t>
      </w:r>
    </w:p>
    <w:p w:rsidR="007E7450" w:rsidRDefault="007E7450" w:rsidP="007E7450"/>
    <w:p w:rsidR="007E7450" w:rsidRPr="00A36FAA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176585242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36FAA">
        <w:rPr>
          <w:rFonts w:ascii="Times New Roman" w:hAnsi="Times New Roman" w:cs="Times New Roman"/>
          <w:sz w:val="28"/>
          <w:szCs w:val="28"/>
        </w:rPr>
        <w:t xml:space="preserve"> ТЕРМИНЫ, ОПРЕДЕЛЕНИЯ И СОКРАЩЕНИЯ</w:t>
      </w:r>
      <w:bookmarkEnd w:id="3"/>
    </w:p>
    <w:p w:rsidR="007E7450" w:rsidRDefault="007E7450" w:rsidP="007E7450"/>
    <w:p w:rsidR="007E7450" w:rsidRDefault="007E7450" w:rsidP="007E7450">
      <w:r>
        <w:t>3.1 АААА ниже будет называться как полным наименованием, так и «</w:t>
      </w:r>
      <w:r>
        <w:rPr>
          <w:b/>
        </w:rPr>
        <w:t>АААА</w:t>
      </w:r>
      <w:r>
        <w:t>».</w:t>
      </w:r>
    </w:p>
    <w:p w:rsidR="007E7450" w:rsidRDefault="007E7450" w:rsidP="007E7450"/>
    <w:p w:rsidR="007E7450" w:rsidRDefault="007E7450" w:rsidP="007E7450">
      <w:r>
        <w:t>3.2 Дочерние  компании АААА, будут называться «</w:t>
      </w:r>
      <w:r w:rsidRPr="003A1C2D">
        <w:rPr>
          <w:b/>
        </w:rPr>
        <w:t xml:space="preserve">Предприятиями </w:t>
      </w:r>
      <w:r>
        <w:rPr>
          <w:b/>
        </w:rPr>
        <w:t>АААА</w:t>
      </w:r>
      <w:r w:rsidRPr="003A1C2D">
        <w:rPr>
          <w:b/>
        </w:rPr>
        <w:t>А</w:t>
      </w:r>
      <w:r>
        <w:t xml:space="preserve">». </w:t>
      </w:r>
    </w:p>
    <w:p w:rsidR="007E7450" w:rsidRDefault="007E7450" w:rsidP="007E7450"/>
    <w:p w:rsidR="007E7450" w:rsidRDefault="007E7450" w:rsidP="007E7450">
      <w:r>
        <w:t>3.3 «</w:t>
      </w:r>
      <w:r>
        <w:rPr>
          <w:b/>
        </w:rPr>
        <w:t>Служба</w:t>
      </w:r>
      <w:r>
        <w:t xml:space="preserve">»  - Служа обеспечения оборудованием проекта </w:t>
      </w:r>
      <w:r w:rsidRPr="00C511BA">
        <w:t xml:space="preserve"> </w:t>
      </w:r>
      <w:r w:rsidRPr="006D063E">
        <w:t>ХХХХ</w:t>
      </w:r>
      <w:r>
        <w:t xml:space="preserve"> АААА.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«</w:t>
      </w:r>
      <w:r w:rsidRPr="00172CCC">
        <w:rPr>
          <w:rFonts w:ascii="Times New Roman" w:hAnsi="Times New Roman" w:cs="Times New Roman"/>
          <w:b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90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02ED">
        <w:rPr>
          <w:rFonts w:ascii="Times New Roman" w:hAnsi="Times New Roman" w:cs="Times New Roman"/>
          <w:sz w:val="24"/>
          <w:szCs w:val="24"/>
        </w:rPr>
        <w:t xml:space="preserve">епартамент развития </w:t>
      </w:r>
      <w:r>
        <w:rPr>
          <w:rFonts w:ascii="Times New Roman" w:hAnsi="Times New Roman" w:cs="Times New Roman"/>
          <w:sz w:val="24"/>
          <w:szCs w:val="24"/>
        </w:rPr>
        <w:t>АААА</w:t>
      </w: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«</w:t>
      </w:r>
      <w:r w:rsidRPr="00172CCC">
        <w:rPr>
          <w:rFonts w:ascii="Times New Roman" w:hAnsi="Times New Roman" w:cs="Times New Roman"/>
          <w:b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02ED">
        <w:rPr>
          <w:rFonts w:ascii="Times New Roman" w:hAnsi="Times New Roman" w:cs="Times New Roman"/>
          <w:sz w:val="24"/>
          <w:szCs w:val="24"/>
        </w:rPr>
        <w:t xml:space="preserve"> – стру</w:t>
      </w:r>
      <w:r>
        <w:rPr>
          <w:rFonts w:ascii="Times New Roman" w:hAnsi="Times New Roman" w:cs="Times New Roman"/>
          <w:sz w:val="24"/>
          <w:szCs w:val="24"/>
        </w:rPr>
        <w:t>ктурные подразделения АААА и Предприятий ААААА.</w:t>
      </w: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</w:p>
    <w:p w:rsidR="007E7450" w:rsidRPr="00226C5B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7112A8">
        <w:rPr>
          <w:rFonts w:ascii="Times New Roman" w:hAnsi="Times New Roman" w:cs="Times New Roman"/>
          <w:b/>
          <w:sz w:val="24"/>
          <w:szCs w:val="24"/>
        </w:rPr>
        <w:t>«Компания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112A8">
        <w:rPr>
          <w:rFonts w:ascii="Times New Roman" w:hAnsi="Times New Roman" w:cs="Times New Roman"/>
          <w:b/>
          <w:sz w:val="24"/>
          <w:szCs w:val="24"/>
        </w:rPr>
        <w:t>партнер»</w:t>
      </w:r>
      <w:r>
        <w:rPr>
          <w:rFonts w:ascii="Times New Roman" w:hAnsi="Times New Roman" w:cs="Times New Roman"/>
          <w:sz w:val="24"/>
          <w:szCs w:val="24"/>
        </w:rPr>
        <w:t xml:space="preserve"> - фирма ББББ партнер АААА по управлению проектом ХХХХ.</w:t>
      </w:r>
    </w:p>
    <w:p w:rsidR="007E7450" w:rsidRDefault="007E7450" w:rsidP="007E7450"/>
    <w:p w:rsidR="007E7450" w:rsidRPr="00B00749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176585243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00749">
        <w:rPr>
          <w:rFonts w:ascii="Times New Roman" w:hAnsi="Times New Roman" w:cs="Times New Roman"/>
          <w:sz w:val="28"/>
          <w:szCs w:val="28"/>
        </w:rPr>
        <w:t xml:space="preserve"> НОРМАТИВНЫЕ ССЫЛКИ</w:t>
      </w:r>
      <w:bookmarkEnd w:id="4"/>
    </w:p>
    <w:p w:rsidR="007E7450" w:rsidRDefault="007E7450" w:rsidP="007E7450"/>
    <w:p w:rsidR="007E7450" w:rsidRDefault="007E7450" w:rsidP="007E7450">
      <w:r>
        <w:t xml:space="preserve">4.1  В </w:t>
      </w:r>
      <w:proofErr w:type="gramStart"/>
      <w:r>
        <w:t>настоящем</w:t>
      </w:r>
      <w:proofErr w:type="gramEnd"/>
      <w:r>
        <w:t xml:space="preserve"> положении использованы материалы следующих внутренних нормативных документов:</w:t>
      </w:r>
    </w:p>
    <w:p w:rsidR="007E7450" w:rsidRDefault="007E7450" w:rsidP="007E7450">
      <w:r>
        <w:t>- «Положение о порядке обеспечения сохранности коммерческой тайны АААА, утвержденное Приказом № _______.</w:t>
      </w:r>
    </w:p>
    <w:p w:rsidR="007E7450" w:rsidRPr="006D063E" w:rsidRDefault="007E7450" w:rsidP="007E7450">
      <w:r>
        <w:t>- «Кадровая политика АААА на период ____ гг.», утвержденная Приказом ___________.</w:t>
      </w:r>
    </w:p>
    <w:p w:rsidR="007E7450" w:rsidRPr="00226C5B" w:rsidRDefault="007E7450" w:rsidP="007E7450">
      <w:r>
        <w:t>4</w:t>
      </w:r>
      <w:r w:rsidRPr="00902C33">
        <w:t xml:space="preserve">.2 В </w:t>
      </w:r>
      <w:proofErr w:type="gramStart"/>
      <w:r w:rsidRPr="00902C33">
        <w:t>настоящем</w:t>
      </w:r>
      <w:proofErr w:type="gramEnd"/>
      <w:r w:rsidRPr="00902C33">
        <w:t xml:space="preserve"> положении использованы материалы  </w:t>
      </w:r>
      <w:r>
        <w:t>«Плана</w:t>
      </w:r>
      <w:r w:rsidRPr="00226C5B">
        <w:t xml:space="preserve"> </w:t>
      </w:r>
      <w:r>
        <w:t>исполнения проекта» разработанной совместно с компанией ББББ</w:t>
      </w:r>
    </w:p>
    <w:p w:rsidR="007E7450" w:rsidRDefault="007E7450" w:rsidP="007E7450"/>
    <w:p w:rsidR="007E7450" w:rsidRPr="00A36FAA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Toc176585244"/>
      <w:r>
        <w:rPr>
          <w:rFonts w:ascii="Times New Roman" w:hAnsi="Times New Roman" w:cs="Times New Roman"/>
          <w:sz w:val="28"/>
          <w:szCs w:val="28"/>
        </w:rPr>
        <w:t>5</w:t>
      </w:r>
      <w:r w:rsidRPr="00A36FAA">
        <w:rPr>
          <w:rFonts w:ascii="Times New Roman" w:hAnsi="Times New Roman" w:cs="Times New Roman"/>
          <w:sz w:val="28"/>
          <w:szCs w:val="28"/>
        </w:rPr>
        <w:t xml:space="preserve"> </w:t>
      </w:r>
      <w:r w:rsidRPr="00AB35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  <w:bookmarkEnd w:id="5"/>
    </w:p>
    <w:p w:rsidR="007E7450" w:rsidRDefault="007E7450" w:rsidP="007E7450"/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Служба </w:t>
      </w:r>
      <w:r w:rsidRPr="00C902E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ED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проекта ХХХХ АААА</w:t>
      </w:r>
      <w:r w:rsidRPr="00C902ED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</w:t>
      </w:r>
      <w:r w:rsidRPr="00AF2E5F">
        <w:rPr>
          <w:rFonts w:ascii="Times New Roman" w:hAnsi="Times New Roman" w:cs="Times New Roman"/>
          <w:sz w:val="24"/>
          <w:szCs w:val="24"/>
        </w:rPr>
        <w:t xml:space="preserve"> матричной </w:t>
      </w:r>
      <w:r w:rsidRPr="00C902ED">
        <w:rPr>
          <w:rFonts w:ascii="Times New Roman" w:hAnsi="Times New Roman" w:cs="Times New Roman"/>
          <w:sz w:val="24"/>
          <w:szCs w:val="24"/>
        </w:rPr>
        <w:t>структурой.</w:t>
      </w: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C902ED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922226">
        <w:rPr>
          <w:rFonts w:ascii="Times New Roman" w:hAnsi="Times New Roman" w:cs="Times New Roman"/>
          <w:sz w:val="24"/>
          <w:szCs w:val="24"/>
        </w:rPr>
        <w:t>Служба</w:t>
      </w:r>
      <w:r w:rsidRPr="00C902ED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, внутренними нормативными </w:t>
      </w:r>
      <w:r w:rsidRPr="00C902ED">
        <w:rPr>
          <w:rFonts w:ascii="Times New Roman" w:hAnsi="Times New Roman" w:cs="Times New Roman"/>
          <w:sz w:val="24"/>
          <w:szCs w:val="24"/>
        </w:rPr>
        <w:t xml:space="preserve">актами, приказами, распоряжениями по </w:t>
      </w:r>
      <w:r>
        <w:rPr>
          <w:rFonts w:ascii="Times New Roman" w:hAnsi="Times New Roman" w:cs="Times New Roman"/>
          <w:sz w:val="24"/>
          <w:szCs w:val="24"/>
        </w:rPr>
        <w:t>АААА и Департаменту развития</w:t>
      </w:r>
      <w:r w:rsidRPr="00C902ED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7E7450" w:rsidRDefault="007E7450" w:rsidP="007E7450"/>
    <w:p w:rsidR="007E7450" w:rsidRPr="00A94B61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176585245"/>
      <w:r w:rsidRPr="00A94B61">
        <w:rPr>
          <w:rFonts w:ascii="Times New Roman" w:hAnsi="Times New Roman" w:cs="Times New Roman"/>
          <w:sz w:val="28"/>
          <w:szCs w:val="28"/>
        </w:rPr>
        <w:t xml:space="preserve">6. ЗАДАЧИ </w:t>
      </w:r>
      <w:bookmarkEnd w:id="6"/>
      <w:r w:rsidRPr="00A94B61">
        <w:rPr>
          <w:rFonts w:ascii="Times New Roman" w:hAnsi="Times New Roman" w:cs="Times New Roman"/>
          <w:sz w:val="28"/>
          <w:szCs w:val="28"/>
        </w:rPr>
        <w:t>СЛУЖБЫ</w:t>
      </w:r>
    </w:p>
    <w:p w:rsidR="007E7450" w:rsidRDefault="007E7450" w:rsidP="007E7450"/>
    <w:p w:rsidR="007E7450" w:rsidRPr="00B008A2" w:rsidRDefault="007E7450" w:rsidP="007E7450">
      <w:pPr>
        <w:pStyle w:val="a5"/>
        <w:ind w:right="-4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08A2">
        <w:rPr>
          <w:rFonts w:ascii="Times New Roman" w:hAnsi="Times New Roman" w:cs="Times New Roman"/>
          <w:b/>
          <w:sz w:val="24"/>
          <w:szCs w:val="24"/>
        </w:rPr>
        <w:t xml:space="preserve">.1 Стратегические задачи </w:t>
      </w:r>
      <w:r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C902ED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Обеспечение сохранности, целостности, доступности</w:t>
      </w:r>
      <w:r w:rsidRPr="00DC1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оборота документации по проекту ХХХХ.</w:t>
      </w: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 w:rsidRPr="00C902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 О</w:t>
      </w:r>
      <w:r w:rsidRPr="00B008A2">
        <w:rPr>
          <w:rFonts w:ascii="Times New Roman" w:hAnsi="Times New Roman" w:cs="Times New Roman"/>
          <w:b/>
          <w:sz w:val="24"/>
          <w:szCs w:val="24"/>
        </w:rPr>
        <w:t xml:space="preserve">рганизационные задачи </w:t>
      </w:r>
      <w:r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внутрипроектной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регламентирующей документации  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Регистрация и архивация входящей/исходящей корреспонденции,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документа.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6.2.3 Систематизация, архивация и создание электронного архива предпроектной, проектной документации, прослеживание возникновения новых ревизий предпроектной и проектной документации и своевременное ознакомление сотрудников проектной группы с ними. </w:t>
      </w:r>
    </w:p>
    <w:p w:rsidR="007E7450" w:rsidRPr="00904C94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Осуществление обмена документацией с проектными организациями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ftp</w:t>
      </w:r>
      <w:r>
        <w:rPr>
          <w:rFonts w:ascii="Times New Roman" w:hAnsi="Times New Roman" w:cs="Times New Roman"/>
          <w:sz w:val="24"/>
          <w:szCs w:val="24"/>
        </w:rPr>
        <w:t xml:space="preserve"> сервера. 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 Осуществление контроля над выполнением перевода англоязычной документации по проекту, взаимодействие с переводческими агентствами.</w:t>
      </w: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</w:p>
    <w:p w:rsidR="007E7450" w:rsidRPr="00A36FAA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176585247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ПОДРАЗДЕЛЕНИЯМИ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И ВНЕШНИМИ ОРГАНИЗАЦИЯМИ</w:t>
      </w:r>
    </w:p>
    <w:p w:rsidR="007E7450" w:rsidRDefault="007E7450" w:rsidP="007E7450"/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Служба</w:t>
      </w:r>
      <w:r w:rsidRPr="00C902ED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(передачу/получение информации) с Подразделениями и Предприяти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9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АААА и внешними организациями согласно с «Положением о порядке обеспечения сохранности коммерческой тайны в АААА.</w:t>
      </w:r>
    </w:p>
    <w:p w:rsidR="007E7450" w:rsidRPr="00A36FAA" w:rsidRDefault="007E7450" w:rsidP="007E745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Toc176585248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bookmarkEnd w:id="8"/>
    </w:p>
    <w:p w:rsidR="007E7450" w:rsidRDefault="007E7450" w:rsidP="007E7450"/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Менеджер Службы</w:t>
      </w:r>
      <w:r w:rsidRPr="00C902ED">
        <w:rPr>
          <w:rFonts w:ascii="Times New Roman" w:hAnsi="Times New Roman" w:cs="Times New Roman"/>
          <w:sz w:val="24"/>
          <w:szCs w:val="24"/>
        </w:rPr>
        <w:t xml:space="preserve"> несет всю полноту ответственности за порученный ему участок работ.</w:t>
      </w:r>
    </w:p>
    <w:p w:rsidR="007E7450" w:rsidRPr="00C902ED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</w:p>
    <w:p w:rsidR="007E7450" w:rsidRDefault="007E7450" w:rsidP="007E7450">
      <w:pPr>
        <w:pStyle w:val="a5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C902ED">
        <w:rPr>
          <w:rFonts w:ascii="Times New Roman" w:hAnsi="Times New Roman" w:cs="Times New Roman"/>
          <w:sz w:val="24"/>
          <w:szCs w:val="24"/>
        </w:rPr>
        <w:t xml:space="preserve">Степень должностной ответственности работников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C902ED">
        <w:rPr>
          <w:rFonts w:ascii="Times New Roman" w:hAnsi="Times New Roman" w:cs="Times New Roman"/>
          <w:sz w:val="24"/>
          <w:szCs w:val="24"/>
        </w:rPr>
        <w:t xml:space="preserve"> устанавливается должностными инструкциями.</w:t>
      </w:r>
    </w:p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7E7450" w:rsidRDefault="007E7450" w:rsidP="007E7450"/>
    <w:p w:rsidR="00F47E21" w:rsidRDefault="00F47E21">
      <w:bookmarkStart w:id="9" w:name="_GoBack"/>
      <w:bookmarkEnd w:id="9"/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0"/>
    <w:rsid w:val="00096B46"/>
    <w:rsid w:val="007E7450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E74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7E7450"/>
    <w:pPr>
      <w:tabs>
        <w:tab w:val="right" w:leader="dot" w:pos="9345"/>
      </w:tabs>
      <w:spacing w:line="360" w:lineRule="auto"/>
    </w:pPr>
  </w:style>
  <w:style w:type="character" w:styleId="a4">
    <w:name w:val="Hyperlink"/>
    <w:rsid w:val="007E7450"/>
    <w:rPr>
      <w:color w:val="0000FF"/>
      <w:u w:val="single"/>
    </w:rPr>
  </w:style>
  <w:style w:type="paragraph" w:styleId="a5">
    <w:name w:val="Plain Text"/>
    <w:basedOn w:val="a"/>
    <w:link w:val="a6"/>
    <w:rsid w:val="007E745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E74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E74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7E7450"/>
    <w:pPr>
      <w:tabs>
        <w:tab w:val="right" w:leader="dot" w:pos="9345"/>
      </w:tabs>
      <w:spacing w:line="360" w:lineRule="auto"/>
    </w:pPr>
  </w:style>
  <w:style w:type="character" w:styleId="a4">
    <w:name w:val="Hyperlink"/>
    <w:rsid w:val="007E7450"/>
    <w:rPr>
      <w:color w:val="0000FF"/>
      <w:u w:val="single"/>
    </w:rPr>
  </w:style>
  <w:style w:type="paragraph" w:styleId="a5">
    <w:name w:val="Plain Text"/>
    <w:basedOn w:val="a"/>
    <w:link w:val="a6"/>
    <w:rsid w:val="007E745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E74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2014-03-06T08:17:00Z</dcterms:created>
  <dcterms:modified xsi:type="dcterms:W3CDTF">2014-03-06T08:18:00Z</dcterms:modified>
</cp:coreProperties>
</file>